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14FC" w:rsidRDefault="001F14FC" w:rsidP="00715DB1">
      <w:pPr>
        <w:jc w:val="center"/>
        <w:rPr>
          <w:rFonts w:ascii="Times New Roman" w:hAnsi="Times New Roman"/>
          <w:b/>
        </w:rPr>
      </w:pPr>
    </w:p>
    <w:p w:rsidR="009F4E71" w:rsidRPr="004401DE" w:rsidRDefault="001D65DD" w:rsidP="004401DE">
      <w:pPr>
        <w:jc w:val="center"/>
        <w:rPr>
          <w:rFonts w:ascii="Times New Roman" w:hAnsi="Times New Roman"/>
          <w:b/>
          <w:i/>
          <w:sz w:val="28"/>
          <w:szCs w:val="28"/>
        </w:rPr>
      </w:pPr>
      <w:r w:rsidRPr="004401DE">
        <w:rPr>
          <w:rFonts w:ascii="Times New Roman" w:hAnsi="Times New Roman"/>
          <w:b/>
          <w:i/>
          <w:sz w:val="28"/>
          <w:szCs w:val="28"/>
        </w:rPr>
        <w:t>E</w:t>
      </w:r>
      <w:r w:rsidR="00394572" w:rsidRPr="004401DE">
        <w:rPr>
          <w:rFonts w:ascii="Times New Roman" w:hAnsi="Times New Roman"/>
          <w:b/>
          <w:i/>
          <w:sz w:val="28"/>
          <w:szCs w:val="28"/>
        </w:rPr>
        <w:t xml:space="preserve">DUCATIONAL </w:t>
      </w:r>
      <w:r w:rsidR="001C2F6F" w:rsidRPr="004401DE">
        <w:rPr>
          <w:rFonts w:ascii="Times New Roman" w:hAnsi="Times New Roman"/>
          <w:b/>
          <w:i/>
          <w:sz w:val="28"/>
          <w:szCs w:val="28"/>
        </w:rPr>
        <w:t>L</w:t>
      </w:r>
      <w:r w:rsidR="00394572" w:rsidRPr="004401DE">
        <w:rPr>
          <w:rFonts w:ascii="Times New Roman" w:hAnsi="Times New Roman"/>
          <w:b/>
          <w:i/>
          <w:sz w:val="28"/>
          <w:szCs w:val="28"/>
        </w:rPr>
        <w:t>EADERSHIP IN</w:t>
      </w:r>
      <w:r w:rsidRPr="004401DE">
        <w:rPr>
          <w:rFonts w:ascii="Times New Roman" w:hAnsi="Times New Roman"/>
          <w:b/>
          <w:i/>
          <w:sz w:val="28"/>
          <w:szCs w:val="28"/>
        </w:rPr>
        <w:t xml:space="preserve"> D</w:t>
      </w:r>
      <w:r w:rsidR="00394572" w:rsidRPr="004401DE">
        <w:rPr>
          <w:rFonts w:ascii="Times New Roman" w:hAnsi="Times New Roman"/>
          <w:b/>
          <w:i/>
          <w:sz w:val="28"/>
          <w:szCs w:val="28"/>
        </w:rPr>
        <w:t>ISRUPTIVE ERA</w:t>
      </w:r>
      <w:r w:rsidR="001C2F6F" w:rsidRPr="004401DE">
        <w:rPr>
          <w:rFonts w:ascii="Times New Roman" w:hAnsi="Times New Roman"/>
          <w:b/>
          <w:i/>
          <w:sz w:val="28"/>
          <w:szCs w:val="28"/>
        </w:rPr>
        <w:t>:</w:t>
      </w:r>
    </w:p>
    <w:p w:rsidR="009A47FC" w:rsidRPr="004401DE" w:rsidRDefault="001C2F6F" w:rsidP="004401DE">
      <w:pPr>
        <w:jc w:val="center"/>
        <w:rPr>
          <w:rFonts w:ascii="Times New Roman" w:hAnsi="Times New Roman"/>
          <w:b/>
          <w:i/>
          <w:sz w:val="28"/>
          <w:szCs w:val="28"/>
        </w:rPr>
      </w:pPr>
      <w:r w:rsidRPr="004401DE">
        <w:rPr>
          <w:rFonts w:ascii="Times New Roman" w:hAnsi="Times New Roman"/>
          <w:b/>
          <w:i/>
          <w:sz w:val="28"/>
          <w:szCs w:val="28"/>
        </w:rPr>
        <w:t xml:space="preserve">A </w:t>
      </w:r>
      <w:r w:rsidR="000B5CB9" w:rsidRPr="004401DE">
        <w:rPr>
          <w:rFonts w:ascii="Times New Roman" w:hAnsi="Times New Roman"/>
          <w:b/>
          <w:i/>
          <w:sz w:val="28"/>
          <w:szCs w:val="28"/>
        </w:rPr>
        <w:t>F</w:t>
      </w:r>
      <w:r w:rsidR="00394572" w:rsidRPr="004401DE">
        <w:rPr>
          <w:rFonts w:ascii="Times New Roman" w:hAnsi="Times New Roman"/>
          <w:b/>
          <w:i/>
          <w:sz w:val="28"/>
          <w:szCs w:val="28"/>
        </w:rPr>
        <w:t xml:space="preserve">AITH </w:t>
      </w:r>
      <w:r w:rsidR="001D65DD" w:rsidRPr="004401DE">
        <w:rPr>
          <w:rFonts w:ascii="Times New Roman" w:hAnsi="Times New Roman"/>
          <w:b/>
          <w:i/>
          <w:sz w:val="28"/>
          <w:szCs w:val="28"/>
        </w:rPr>
        <w:t>C</w:t>
      </w:r>
      <w:r w:rsidR="00394572" w:rsidRPr="004401DE">
        <w:rPr>
          <w:rFonts w:ascii="Times New Roman" w:hAnsi="Times New Roman"/>
          <w:b/>
          <w:i/>
          <w:sz w:val="28"/>
          <w:szCs w:val="28"/>
        </w:rPr>
        <w:t>HALLENGE FACING INDONESIA</w:t>
      </w:r>
    </w:p>
    <w:p w:rsidR="00394572" w:rsidRDefault="00394572" w:rsidP="004401DE">
      <w:pPr>
        <w:jc w:val="center"/>
        <w:rPr>
          <w:rFonts w:ascii="Times New Roman" w:hAnsi="Times New Roman"/>
          <w:b/>
          <w:i/>
        </w:rPr>
      </w:pPr>
    </w:p>
    <w:p w:rsidR="00394572" w:rsidRPr="004401DE" w:rsidRDefault="009A47FC" w:rsidP="004401DE">
      <w:pPr>
        <w:jc w:val="center"/>
        <w:rPr>
          <w:rFonts w:ascii="Times New Roman" w:hAnsi="Times New Roman" w:cs="Times New Roman"/>
          <w:b/>
          <w:sz w:val="22"/>
          <w:szCs w:val="22"/>
        </w:rPr>
      </w:pPr>
      <w:r w:rsidRPr="004401DE">
        <w:rPr>
          <w:rFonts w:ascii="Times New Roman" w:hAnsi="Times New Roman" w:cs="Times New Roman"/>
          <w:b/>
          <w:sz w:val="22"/>
          <w:szCs w:val="22"/>
        </w:rPr>
        <w:t>Greg</w:t>
      </w:r>
      <w:r w:rsidR="00394572" w:rsidRPr="004401DE">
        <w:rPr>
          <w:rFonts w:ascii="Times New Roman" w:hAnsi="Times New Roman" w:cs="Times New Roman"/>
          <w:b/>
          <w:sz w:val="22"/>
          <w:szCs w:val="22"/>
        </w:rPr>
        <w:t>oruis</w:t>
      </w:r>
      <w:r w:rsidR="004401DE" w:rsidRPr="004401DE">
        <w:rPr>
          <w:rFonts w:ascii="Times New Roman" w:hAnsi="Times New Roman" w:cs="Times New Roman"/>
          <w:b/>
          <w:sz w:val="22"/>
          <w:szCs w:val="22"/>
        </w:rPr>
        <w:t xml:space="preserve"> </w:t>
      </w:r>
      <w:r w:rsidR="00394572" w:rsidRPr="004401DE">
        <w:rPr>
          <w:rFonts w:ascii="Times New Roman" w:hAnsi="Times New Roman" w:cs="Times New Roman"/>
          <w:b/>
          <w:sz w:val="22"/>
          <w:szCs w:val="22"/>
        </w:rPr>
        <w:t>Kukuh</w:t>
      </w:r>
      <w:r w:rsidR="004401DE" w:rsidRPr="004401DE">
        <w:rPr>
          <w:rFonts w:ascii="Times New Roman" w:hAnsi="Times New Roman" w:cs="Times New Roman"/>
          <w:b/>
          <w:sz w:val="22"/>
          <w:szCs w:val="22"/>
        </w:rPr>
        <w:t xml:space="preserve"> </w:t>
      </w:r>
      <w:r w:rsidRPr="004401DE">
        <w:rPr>
          <w:rFonts w:ascii="Times New Roman" w:hAnsi="Times New Roman" w:cs="Times New Roman"/>
          <w:b/>
          <w:sz w:val="22"/>
          <w:szCs w:val="22"/>
        </w:rPr>
        <w:t>Nugroho</w:t>
      </w:r>
    </w:p>
    <w:p w:rsidR="00394572" w:rsidRPr="004401DE" w:rsidRDefault="00394572" w:rsidP="004401DE">
      <w:pPr>
        <w:jc w:val="center"/>
        <w:rPr>
          <w:rFonts w:ascii="Times New Roman" w:hAnsi="Times New Roman" w:cs="Times New Roman"/>
          <w:b/>
          <w:sz w:val="22"/>
          <w:szCs w:val="22"/>
        </w:rPr>
      </w:pPr>
      <w:r w:rsidRPr="004401DE">
        <w:rPr>
          <w:rFonts w:ascii="Times New Roman" w:hAnsi="Times New Roman" w:cs="Times New Roman"/>
          <w:b/>
          <w:sz w:val="22"/>
          <w:szCs w:val="22"/>
        </w:rPr>
        <w:t>Institut Pastoral Malang</w:t>
      </w:r>
    </w:p>
    <w:p w:rsidR="004401DE" w:rsidRPr="004401DE" w:rsidRDefault="004401DE" w:rsidP="004401DE">
      <w:pPr>
        <w:jc w:val="center"/>
        <w:rPr>
          <w:rFonts w:ascii="Times New Roman" w:hAnsi="Times New Roman" w:cs="Times New Roman"/>
          <w:b/>
          <w:sz w:val="22"/>
          <w:szCs w:val="22"/>
        </w:rPr>
      </w:pPr>
      <w:r w:rsidRPr="004401DE">
        <w:rPr>
          <w:rStyle w:val="label"/>
          <w:rFonts w:ascii="Times New Roman" w:hAnsi="Times New Roman" w:cs="Times New Roman"/>
          <w:b/>
          <w:sz w:val="22"/>
          <w:szCs w:val="22"/>
        </w:rPr>
        <w:t>gregoriuscm@yahoo.com</w:t>
      </w:r>
    </w:p>
    <w:p w:rsidR="00394572" w:rsidRDefault="00394572" w:rsidP="004401DE">
      <w:pPr>
        <w:jc w:val="both"/>
        <w:rPr>
          <w:rFonts w:ascii="Times New Roman" w:hAnsi="Times New Roman"/>
          <w:b/>
          <w:sz w:val="22"/>
          <w:szCs w:val="22"/>
        </w:rPr>
      </w:pPr>
    </w:p>
    <w:p w:rsidR="00A11041" w:rsidRDefault="00A11041" w:rsidP="00A11041">
      <w:pPr>
        <w:jc w:val="center"/>
        <w:rPr>
          <w:rFonts w:ascii="Times New Roman" w:hAnsi="Times New Roman" w:cs="Times New Roman"/>
          <w:b/>
          <w:bCs/>
          <w:i/>
          <w:iCs/>
          <w:sz w:val="22"/>
          <w:szCs w:val="22"/>
        </w:rPr>
      </w:pPr>
      <w:r w:rsidRPr="00CB1413">
        <w:rPr>
          <w:rFonts w:ascii="Times New Roman" w:hAnsi="Times New Roman" w:cs="Times New Roman"/>
          <w:b/>
          <w:bCs/>
          <w:i/>
          <w:iCs/>
          <w:sz w:val="22"/>
          <w:szCs w:val="22"/>
        </w:rPr>
        <w:t>Abstract</w:t>
      </w:r>
    </w:p>
    <w:p w:rsidR="00A11041" w:rsidRPr="00CB1413" w:rsidRDefault="00A11041" w:rsidP="00A11041">
      <w:pPr>
        <w:jc w:val="center"/>
        <w:rPr>
          <w:rFonts w:ascii="Times New Roman" w:hAnsi="Times New Roman" w:cs="Times New Roman"/>
          <w:b/>
          <w:bCs/>
          <w:i/>
          <w:iCs/>
          <w:sz w:val="22"/>
          <w:szCs w:val="22"/>
        </w:rPr>
      </w:pPr>
    </w:p>
    <w:p w:rsidR="004401DE" w:rsidRPr="004401DE" w:rsidRDefault="004401DE" w:rsidP="00E92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3" w:right="992"/>
        <w:jc w:val="both"/>
        <w:rPr>
          <w:rFonts w:ascii="Times New Roman" w:eastAsia="Times New Roman" w:hAnsi="Times New Roman" w:cs="Times New Roman"/>
          <w:i/>
          <w:sz w:val="22"/>
          <w:szCs w:val="22"/>
        </w:rPr>
      </w:pPr>
      <w:r w:rsidRPr="004401DE">
        <w:rPr>
          <w:rFonts w:ascii="Times New Roman" w:eastAsia="Times New Roman" w:hAnsi="Times New Roman" w:cs="Times New Roman"/>
          <w:i/>
          <w:sz w:val="22"/>
          <w:szCs w:val="22"/>
          <w:lang/>
        </w:rPr>
        <w:t>Higher education in Indonesia as an education service provider also inevitably has to change in the digital age. Higher education must be able to organize education by adjusting facilities according to the needs of students and the community, also in preparing leadership education. This era directs leadership in a new perspective. In a changing world, integrated strategic planning in line with institutional reforms in higher education and social responsibility dimensions is very important. Higher education institutions are an important component of economic and social infrastructure. Education is primarily a way to train students in the skills they will need as adults to get jobs, skills, and a good life. At the same time the formation of faith is a process of life. The next problem with catechesis is how catechetical institutions and catechists maintain faith in this era. Catechists must be educated to be leaders. Leadership education is very important in the global era. In a country where religious values ​​are highly respected, especially in Indonesia, catechists and catechetical institutions need to reflect more on the prophetic voice as a leader. As a leader, catechists have the ability to inspire, provide energy and to positively influence and motivate. Catechists and catechetical institutions must be involved in exploring, investigating, and experimenting with how things can be better than they are now.</w:t>
      </w:r>
    </w:p>
    <w:p w:rsidR="00394572" w:rsidRPr="004401DE" w:rsidRDefault="00394572" w:rsidP="00E92D24">
      <w:pPr>
        <w:ind w:left="993" w:right="992"/>
        <w:jc w:val="both"/>
        <w:rPr>
          <w:rFonts w:ascii="Times New Roman" w:hAnsi="Times New Roman" w:cs="Times New Roman"/>
          <w:i/>
          <w:sz w:val="22"/>
          <w:szCs w:val="22"/>
        </w:rPr>
      </w:pPr>
    </w:p>
    <w:p w:rsidR="004401DE" w:rsidRPr="004401DE" w:rsidRDefault="004401DE" w:rsidP="00E92D24">
      <w:pPr>
        <w:pStyle w:val="HTMLPreformatted"/>
        <w:ind w:left="993" w:right="992"/>
        <w:jc w:val="both"/>
        <w:rPr>
          <w:rFonts w:ascii="Times New Roman" w:hAnsi="Times New Roman" w:cs="Times New Roman"/>
          <w:i/>
          <w:sz w:val="22"/>
          <w:szCs w:val="22"/>
        </w:rPr>
      </w:pPr>
      <w:r w:rsidRPr="00A11041">
        <w:rPr>
          <w:rFonts w:ascii="Times New Roman" w:hAnsi="Times New Roman" w:cs="Times New Roman"/>
          <w:b/>
          <w:i/>
          <w:sz w:val="22"/>
          <w:szCs w:val="22"/>
          <w:lang/>
        </w:rPr>
        <w:t>Keywords</w:t>
      </w:r>
      <w:r w:rsidRPr="004401DE">
        <w:rPr>
          <w:rFonts w:ascii="Times New Roman" w:hAnsi="Times New Roman" w:cs="Times New Roman"/>
          <w:i/>
          <w:sz w:val="22"/>
          <w:szCs w:val="22"/>
          <w:lang/>
        </w:rPr>
        <w:t>: Leadership Education, Faith, Indonesia, Service</w:t>
      </w:r>
    </w:p>
    <w:p w:rsidR="00A11041" w:rsidRDefault="00A11041" w:rsidP="009F4E71">
      <w:pPr>
        <w:ind w:left="709" w:right="560"/>
        <w:rPr>
          <w:rFonts w:ascii="Times New Roman" w:eastAsia="Times New Roman" w:hAnsi="Times New Roman" w:cs="Times New Roman"/>
          <w:bCs/>
          <w:color w:val="000000" w:themeColor="text1"/>
          <w:shd w:val="clear" w:color="auto" w:fill="FFFFFF"/>
        </w:rPr>
      </w:pPr>
    </w:p>
    <w:p w:rsidR="00A11041" w:rsidRDefault="00A11041" w:rsidP="009F4E71">
      <w:pPr>
        <w:ind w:left="709" w:right="560"/>
        <w:rPr>
          <w:rFonts w:ascii="Times New Roman" w:eastAsia="Times New Roman" w:hAnsi="Times New Roman" w:cs="Times New Roman"/>
          <w:bCs/>
          <w:color w:val="000000" w:themeColor="text1"/>
          <w:shd w:val="clear" w:color="auto" w:fill="FFFFFF"/>
        </w:rPr>
      </w:pPr>
    </w:p>
    <w:p w:rsidR="00394572" w:rsidRPr="00A11041" w:rsidRDefault="009F4E71" w:rsidP="00A11041">
      <w:pPr>
        <w:spacing w:line="276" w:lineRule="auto"/>
        <w:rPr>
          <w:rFonts w:ascii="Times New Roman" w:eastAsia="Times New Roman" w:hAnsi="Times New Roman" w:cs="Times New Roman"/>
          <w:b/>
          <w:bCs/>
          <w:color w:val="000000" w:themeColor="text1"/>
          <w:shd w:val="clear" w:color="auto" w:fill="FFFFFF"/>
        </w:rPr>
      </w:pPr>
      <w:r w:rsidRPr="00A11041">
        <w:rPr>
          <w:rFonts w:ascii="Times New Roman" w:eastAsia="Times New Roman" w:hAnsi="Times New Roman" w:cs="Times New Roman"/>
          <w:b/>
          <w:bCs/>
          <w:color w:val="000000" w:themeColor="text1"/>
          <w:shd w:val="clear" w:color="auto" w:fill="FFFFFF"/>
        </w:rPr>
        <w:t>I</w:t>
      </w:r>
      <w:r w:rsidR="00394572" w:rsidRPr="00A11041">
        <w:rPr>
          <w:rFonts w:ascii="Times New Roman" w:eastAsia="Times New Roman" w:hAnsi="Times New Roman" w:cs="Times New Roman"/>
          <w:b/>
          <w:bCs/>
          <w:color w:val="000000" w:themeColor="text1"/>
          <w:shd w:val="clear" w:color="auto" w:fill="FFFFFF"/>
        </w:rPr>
        <w:t>. </w:t>
      </w:r>
      <w:r w:rsidR="00A11041" w:rsidRPr="00A11041">
        <w:rPr>
          <w:rFonts w:ascii="Times New Roman" w:eastAsia="Times New Roman" w:hAnsi="Times New Roman" w:cs="Times New Roman"/>
          <w:b/>
          <w:bCs/>
          <w:color w:val="000000" w:themeColor="text1"/>
          <w:shd w:val="clear" w:color="auto" w:fill="FFFFFF"/>
        </w:rPr>
        <w:tab/>
      </w:r>
      <w:r w:rsidR="00394572" w:rsidRPr="00A11041">
        <w:rPr>
          <w:rFonts w:ascii="Times New Roman" w:eastAsia="Times New Roman" w:hAnsi="Times New Roman" w:cs="Times New Roman"/>
          <w:b/>
          <w:bCs/>
          <w:color w:val="000000" w:themeColor="text1"/>
          <w:shd w:val="clear" w:color="auto" w:fill="FFFFFF"/>
        </w:rPr>
        <w:t>PRELIMINARY</w:t>
      </w:r>
    </w:p>
    <w:p w:rsidR="000B5CB9" w:rsidRPr="00A11041" w:rsidRDefault="001C2F6F" w:rsidP="00A11041">
      <w:pPr>
        <w:spacing w:line="276" w:lineRule="auto"/>
        <w:ind w:firstLine="720"/>
        <w:jc w:val="both"/>
        <w:rPr>
          <w:rFonts w:ascii="Times New Roman" w:hAnsi="Times New Roman" w:cs="Times New Roman"/>
        </w:rPr>
      </w:pPr>
      <w:r w:rsidRPr="00A11041">
        <w:rPr>
          <w:rFonts w:ascii="Times New Roman" w:hAnsi="Times New Roman" w:cs="Times New Roman"/>
        </w:rPr>
        <w:t xml:space="preserve">The era of </w:t>
      </w:r>
      <w:r w:rsidR="001D65DD" w:rsidRPr="00A11041">
        <w:rPr>
          <w:rFonts w:ascii="Times New Roman" w:hAnsi="Times New Roman" w:cs="Times New Roman"/>
        </w:rPr>
        <w:t>disruption</w:t>
      </w:r>
      <w:r w:rsidRPr="00A11041">
        <w:rPr>
          <w:rFonts w:ascii="Times New Roman" w:hAnsi="Times New Roman" w:cs="Times New Roman"/>
        </w:rPr>
        <w:t xml:space="preserve"> is </w:t>
      </w:r>
      <w:r w:rsidR="00A11041" w:rsidRPr="00A11041">
        <w:rPr>
          <w:rFonts w:ascii="Times New Roman" w:hAnsi="Times New Roman" w:cs="Times New Roman"/>
        </w:rPr>
        <w:t>coming at</w:t>
      </w:r>
      <w:r w:rsidRPr="00A11041">
        <w:rPr>
          <w:rFonts w:ascii="Times New Roman" w:hAnsi="Times New Roman" w:cs="Times New Roman"/>
        </w:rPr>
        <w:t xml:space="preserve"> </w:t>
      </w:r>
      <w:r w:rsidR="006A16DC" w:rsidRPr="00A11041">
        <w:rPr>
          <w:rFonts w:ascii="Times New Roman" w:hAnsi="Times New Roman" w:cs="Times New Roman"/>
        </w:rPr>
        <w:t>higher education</w:t>
      </w:r>
      <w:r w:rsidRPr="00A11041">
        <w:rPr>
          <w:rFonts w:ascii="Times New Roman" w:hAnsi="Times New Roman" w:cs="Times New Roman"/>
        </w:rPr>
        <w:t xml:space="preserve"> levels.</w:t>
      </w:r>
      <w:r w:rsidR="006822D9" w:rsidRPr="00A11041">
        <w:rPr>
          <w:rFonts w:ascii="Times New Roman" w:hAnsi="Times New Roman" w:cs="Times New Roman"/>
        </w:rPr>
        <w:t xml:space="preserve"> At the very personal level leadership facing problem how to improve winning mentality, high performance skill sets, and open mind sets.</w:t>
      </w:r>
      <w:r w:rsidR="00A11041" w:rsidRPr="00A11041">
        <w:rPr>
          <w:rFonts w:ascii="Times New Roman" w:hAnsi="Times New Roman" w:cs="Times New Roman"/>
        </w:rPr>
        <w:t xml:space="preserve"> </w:t>
      </w:r>
      <w:r w:rsidR="006822D9" w:rsidRPr="00A11041">
        <w:rPr>
          <w:rFonts w:ascii="Times New Roman" w:hAnsi="Times New Roman" w:cs="Times New Roman"/>
        </w:rPr>
        <w:t>At institutional level, l</w:t>
      </w:r>
      <w:r w:rsidRPr="00A11041">
        <w:rPr>
          <w:rFonts w:ascii="Times New Roman" w:hAnsi="Times New Roman" w:cs="Times New Roman"/>
        </w:rPr>
        <w:t xml:space="preserve">eadership and understanding trend </w:t>
      </w:r>
      <w:r w:rsidR="006822D9" w:rsidRPr="00A11041">
        <w:rPr>
          <w:rFonts w:ascii="Times New Roman" w:hAnsi="Times New Roman" w:cs="Times New Roman"/>
        </w:rPr>
        <w:t>are</w:t>
      </w:r>
      <w:r w:rsidRPr="00A11041">
        <w:rPr>
          <w:rFonts w:ascii="Times New Roman" w:hAnsi="Times New Roman" w:cs="Times New Roman"/>
        </w:rPr>
        <w:t xml:space="preserve"> paramount, “the positive core elements of new work arrangements, namely flexibility and autonomy</w:t>
      </w:r>
      <w:r w:rsidR="00365382" w:rsidRPr="00A11041">
        <w:rPr>
          <w:rFonts w:ascii="Times New Roman" w:hAnsi="Times New Roman" w:cs="Times New Roman"/>
        </w:rPr>
        <w:t>”</w:t>
      </w:r>
      <w:r w:rsidR="00394572" w:rsidRPr="00A11041">
        <w:rPr>
          <w:rFonts w:ascii="Times New Roman" w:hAnsi="Times New Roman" w:cs="Times New Roman"/>
        </w:rPr>
        <w:t xml:space="preserve"> (Friedman, 2016:</w:t>
      </w:r>
      <w:r w:rsidRPr="00A11041">
        <w:rPr>
          <w:rFonts w:ascii="Times New Roman" w:hAnsi="Times New Roman" w:cs="Times New Roman"/>
        </w:rPr>
        <w:t>370).</w:t>
      </w:r>
      <w:r w:rsidR="00A11041" w:rsidRPr="00A11041">
        <w:rPr>
          <w:rFonts w:ascii="Times New Roman" w:hAnsi="Times New Roman" w:cs="Times New Roman"/>
        </w:rPr>
        <w:t xml:space="preserve"> </w:t>
      </w:r>
      <w:r w:rsidRPr="00A11041">
        <w:rPr>
          <w:rFonts w:ascii="Times New Roman" w:hAnsi="Times New Roman" w:cs="Times New Roman"/>
        </w:rPr>
        <w:t xml:space="preserve">The </w:t>
      </w:r>
      <w:r w:rsidR="001D65DD" w:rsidRPr="00A11041">
        <w:rPr>
          <w:rFonts w:ascii="Times New Roman" w:hAnsi="Times New Roman" w:cs="Times New Roman"/>
        </w:rPr>
        <w:t>challenge</w:t>
      </w:r>
      <w:r w:rsidR="00A11041" w:rsidRPr="00A11041">
        <w:rPr>
          <w:rFonts w:ascii="Times New Roman" w:hAnsi="Times New Roman" w:cs="Times New Roman"/>
        </w:rPr>
        <w:t xml:space="preserve"> </w:t>
      </w:r>
      <w:r w:rsidR="00784516" w:rsidRPr="00A11041">
        <w:rPr>
          <w:rFonts w:ascii="Times New Roman" w:hAnsi="Times New Roman" w:cs="Times New Roman"/>
        </w:rPr>
        <w:t>‘</w:t>
      </w:r>
      <w:r w:rsidRPr="00A11041">
        <w:rPr>
          <w:rFonts w:ascii="Times New Roman" w:hAnsi="Times New Roman" w:cs="Times New Roman"/>
        </w:rPr>
        <w:t>has almost inevitably been conceived regarding what the leaders of an organization ‘plan’ to do in the future</w:t>
      </w:r>
      <w:r w:rsidR="00784516" w:rsidRPr="00A11041">
        <w:rPr>
          <w:rFonts w:ascii="Times New Roman" w:hAnsi="Times New Roman" w:cs="Times New Roman"/>
        </w:rPr>
        <w:t>’</w:t>
      </w:r>
      <w:r w:rsidR="00394572" w:rsidRPr="00A11041">
        <w:rPr>
          <w:rFonts w:ascii="Times New Roman" w:hAnsi="Times New Roman" w:cs="Times New Roman"/>
        </w:rPr>
        <w:t xml:space="preserve"> (Mintzberg</w:t>
      </w:r>
      <w:r w:rsidR="00A11041" w:rsidRPr="00A11041">
        <w:rPr>
          <w:rFonts w:ascii="Times New Roman" w:hAnsi="Times New Roman" w:cs="Times New Roman"/>
        </w:rPr>
        <w:t xml:space="preserve"> </w:t>
      </w:r>
      <w:r w:rsidR="00394572" w:rsidRPr="00A11041">
        <w:rPr>
          <w:rFonts w:ascii="Times New Roman" w:hAnsi="Times New Roman" w:cs="Times New Roman"/>
        </w:rPr>
        <w:t>&amp; Waters, 1985:</w:t>
      </w:r>
      <w:r w:rsidRPr="00A11041">
        <w:rPr>
          <w:rFonts w:ascii="Times New Roman" w:hAnsi="Times New Roman" w:cs="Times New Roman"/>
        </w:rPr>
        <w:t xml:space="preserve">257). Implementing strategic planning process, to some extent, results in enhanced institutional performance. In the shoulder of the leader are the burdens to lead </w:t>
      </w:r>
      <w:r w:rsidR="006822D9" w:rsidRPr="00A11041">
        <w:rPr>
          <w:rFonts w:ascii="Times New Roman" w:hAnsi="Times New Roman" w:cs="Times New Roman"/>
        </w:rPr>
        <w:t xml:space="preserve">in </w:t>
      </w:r>
      <w:r w:rsidRPr="00A11041">
        <w:rPr>
          <w:rFonts w:ascii="Times New Roman" w:hAnsi="Times New Roman" w:cs="Times New Roman"/>
        </w:rPr>
        <w:lastRenderedPageBreak/>
        <w:t>the</w:t>
      </w:r>
      <w:r w:rsidR="006822D9" w:rsidRPr="00A11041">
        <w:rPr>
          <w:rFonts w:ascii="Times New Roman" w:hAnsi="Times New Roman" w:cs="Times New Roman"/>
        </w:rPr>
        <w:t xml:space="preserve"> era of disruption</w:t>
      </w:r>
      <w:r w:rsidRPr="00A11041">
        <w:rPr>
          <w:rFonts w:ascii="Times New Roman" w:hAnsi="Times New Roman" w:cs="Times New Roman"/>
        </w:rPr>
        <w:t xml:space="preserve">. This essay generates a contextually Indonesian overview of leading strategic planning of university leaders before they </w:t>
      </w:r>
      <w:r w:rsidR="00394572" w:rsidRPr="00A11041">
        <w:rPr>
          <w:rFonts w:ascii="Times New Roman" w:hAnsi="Times New Roman" w:cs="Times New Roman"/>
        </w:rPr>
        <w:t xml:space="preserve">assume strategic leadership </w:t>
      </w:r>
      <w:r w:rsidRPr="00A11041">
        <w:rPr>
          <w:rFonts w:ascii="Times New Roman" w:hAnsi="Times New Roman" w:cs="Times New Roman"/>
        </w:rPr>
        <w:t xml:space="preserve">and planning responsibilities.  Firstly, this essay tries to update the concept of strategic planning </w:t>
      </w:r>
      <w:r w:rsidR="001D65DD" w:rsidRPr="00A11041">
        <w:rPr>
          <w:rFonts w:ascii="Times New Roman" w:hAnsi="Times New Roman" w:cs="Times New Roman"/>
        </w:rPr>
        <w:t xml:space="preserve">in disruptive era </w:t>
      </w:r>
      <w:r w:rsidRPr="00A11041">
        <w:rPr>
          <w:rFonts w:ascii="Times New Roman" w:hAnsi="Times New Roman" w:cs="Times New Roman"/>
        </w:rPr>
        <w:t>using Friedman’s “Thank You for Being Late.” Secondly, proposing strategic planning as</w:t>
      </w:r>
      <w:r w:rsidR="006A16DC" w:rsidRPr="00A11041">
        <w:rPr>
          <w:rFonts w:ascii="Times New Roman" w:hAnsi="Times New Roman" w:cs="Times New Roman"/>
        </w:rPr>
        <w:t xml:space="preserve"> an</w:t>
      </w:r>
      <w:r w:rsidRPr="00A11041">
        <w:rPr>
          <w:rFonts w:ascii="Times New Roman" w:hAnsi="Times New Roman" w:cs="Times New Roman"/>
        </w:rPr>
        <w:t xml:space="preserve"> administrator leader in higher education setting. Thirdly, build a reflection of strategic planning and implementation in Indonesia as a context, with reflection on leadership from the organizational leadership at the </w:t>
      </w:r>
      <w:r w:rsidR="006A16DC" w:rsidRPr="00A11041">
        <w:rPr>
          <w:rFonts w:ascii="Times New Roman" w:hAnsi="Times New Roman" w:cs="Times New Roman"/>
        </w:rPr>
        <w:t>higher education</w:t>
      </w:r>
      <w:r w:rsidRPr="00A11041">
        <w:rPr>
          <w:rFonts w:ascii="Times New Roman" w:hAnsi="Times New Roman" w:cs="Times New Roman"/>
        </w:rPr>
        <w:t xml:space="preserve"> levels. </w:t>
      </w:r>
      <w:r w:rsidR="000B5CB9" w:rsidRPr="00A11041">
        <w:rPr>
          <w:rFonts w:ascii="Times New Roman" w:hAnsi="Times New Roman" w:cs="Times New Roman"/>
        </w:rPr>
        <w:t>Faith as the last i</w:t>
      </w:r>
      <w:r w:rsidRPr="00A11041">
        <w:rPr>
          <w:rFonts w:ascii="Times New Roman" w:hAnsi="Times New Roman" w:cs="Times New Roman"/>
        </w:rPr>
        <w:t>n conclusion</w:t>
      </w:r>
      <w:r w:rsidR="000B5CB9" w:rsidRPr="00A11041">
        <w:rPr>
          <w:rFonts w:ascii="Times New Roman" w:hAnsi="Times New Roman" w:cs="Times New Roman"/>
        </w:rPr>
        <w:t xml:space="preserve"> is a contextual for student and catechists in Indonesia. </w:t>
      </w:r>
      <w:r w:rsidR="00D15CB7" w:rsidRPr="00A11041">
        <w:rPr>
          <w:rFonts w:ascii="Times New Roman" w:hAnsi="Times New Roman" w:cs="Times New Roman"/>
        </w:rPr>
        <w:t>The author proposed SERVANT as</w:t>
      </w:r>
      <w:r w:rsidR="009A47FC" w:rsidRPr="00A11041">
        <w:rPr>
          <w:rFonts w:ascii="Times New Roman" w:hAnsi="Times New Roman" w:cs="Times New Roman"/>
        </w:rPr>
        <w:t xml:space="preserve"> a model to lead in challenge facing Indonesia. </w:t>
      </w:r>
    </w:p>
    <w:p w:rsidR="00715DB1" w:rsidRPr="00A11041" w:rsidRDefault="00715DB1" w:rsidP="00A11041">
      <w:pPr>
        <w:spacing w:line="276" w:lineRule="auto"/>
        <w:ind w:firstLine="720"/>
        <w:jc w:val="both"/>
        <w:rPr>
          <w:rFonts w:ascii="Times New Roman" w:hAnsi="Times New Roman" w:cs="Times New Roman"/>
        </w:rPr>
      </w:pPr>
    </w:p>
    <w:p w:rsidR="001D65DD" w:rsidRPr="00A11041" w:rsidRDefault="009F4E71" w:rsidP="00A11041">
      <w:pPr>
        <w:spacing w:line="276" w:lineRule="auto"/>
        <w:ind w:left="720" w:hanging="720"/>
        <w:jc w:val="both"/>
        <w:rPr>
          <w:rFonts w:ascii="Times New Roman" w:hAnsi="Times New Roman" w:cs="Times New Roman"/>
          <w:b/>
        </w:rPr>
      </w:pPr>
      <w:r w:rsidRPr="00A11041">
        <w:rPr>
          <w:rFonts w:ascii="Times New Roman" w:hAnsi="Times New Roman" w:cs="Times New Roman"/>
          <w:b/>
        </w:rPr>
        <w:t>II</w:t>
      </w:r>
      <w:r w:rsidR="00394572" w:rsidRPr="00A11041">
        <w:rPr>
          <w:rFonts w:ascii="Times New Roman" w:hAnsi="Times New Roman" w:cs="Times New Roman"/>
          <w:b/>
        </w:rPr>
        <w:t xml:space="preserve">. </w:t>
      </w:r>
      <w:r w:rsidR="00A11041">
        <w:rPr>
          <w:rFonts w:ascii="Times New Roman" w:hAnsi="Times New Roman" w:cs="Times New Roman"/>
          <w:b/>
        </w:rPr>
        <w:tab/>
      </w:r>
      <w:r w:rsidR="00394572" w:rsidRPr="00A11041">
        <w:rPr>
          <w:rFonts w:ascii="Times New Roman" w:hAnsi="Times New Roman" w:cs="Times New Roman"/>
          <w:b/>
        </w:rPr>
        <w:t>INDONESIA</w:t>
      </w:r>
      <w:r w:rsidR="001D65DD" w:rsidRPr="00A11041">
        <w:rPr>
          <w:rFonts w:ascii="Times New Roman" w:hAnsi="Times New Roman" w:cs="Times New Roman"/>
          <w:b/>
        </w:rPr>
        <w:t>: E</w:t>
      </w:r>
      <w:r w:rsidR="00394572" w:rsidRPr="00A11041">
        <w:rPr>
          <w:rFonts w:ascii="Times New Roman" w:hAnsi="Times New Roman" w:cs="Times New Roman"/>
          <w:b/>
        </w:rPr>
        <w:t>DUCATIONAL LEADERS FACING THE ERA OF DISRUPTIVE</w:t>
      </w:r>
    </w:p>
    <w:p w:rsidR="001D65DD" w:rsidRPr="00A11041" w:rsidRDefault="00715DB1" w:rsidP="00A11041">
      <w:pPr>
        <w:spacing w:line="276" w:lineRule="auto"/>
        <w:ind w:firstLine="720"/>
        <w:jc w:val="both"/>
        <w:rPr>
          <w:rFonts w:ascii="Times New Roman" w:hAnsi="Times New Roman" w:cs="Times New Roman"/>
          <w:color w:val="000000" w:themeColor="text1"/>
        </w:rPr>
      </w:pPr>
      <w:r w:rsidRPr="00A11041">
        <w:rPr>
          <w:rFonts w:ascii="Times New Roman" w:hAnsi="Times New Roman" w:cs="Times New Roman"/>
          <w:color w:val="000000" w:themeColor="text1"/>
        </w:rPr>
        <w:t>Changing the manual system to a new, all-digital system has caused a shift in the order of life in various fields, including services. The field of services, such as transportation, food, banking, education, and others, are also changing as consumers change towards a more sophisticated and advanced</w:t>
      </w:r>
      <w:r w:rsidR="006A16DC" w:rsidRPr="00A11041">
        <w:rPr>
          <w:rFonts w:ascii="Times New Roman" w:hAnsi="Times New Roman" w:cs="Times New Roman"/>
          <w:color w:val="000000" w:themeColor="text1"/>
        </w:rPr>
        <w:t xml:space="preserve"> in the</w:t>
      </w:r>
      <w:r w:rsidRPr="00A11041">
        <w:rPr>
          <w:rFonts w:ascii="Times New Roman" w:hAnsi="Times New Roman" w:cs="Times New Roman"/>
          <w:color w:val="000000" w:themeColor="text1"/>
        </w:rPr>
        <w:t xml:space="preserve"> era of disruption.</w:t>
      </w:r>
      <w:r w:rsidR="00A11041">
        <w:rPr>
          <w:rFonts w:ascii="Times New Roman" w:hAnsi="Times New Roman" w:cs="Times New Roman"/>
          <w:color w:val="000000" w:themeColor="text1"/>
        </w:rPr>
        <w:t xml:space="preserve"> </w:t>
      </w:r>
      <w:r w:rsidRPr="00A11041">
        <w:rPr>
          <w:rFonts w:ascii="Times New Roman" w:hAnsi="Times New Roman" w:cs="Times New Roman"/>
          <w:color w:val="000000" w:themeColor="text1"/>
        </w:rPr>
        <w:t>Higher education in Indonesia as providers of educational services also inevitably have to change in the era of digital disruption. Higher education must be able to organize education by adjusting the facilities according to the needs of students and the society. The era of disruption, which is present today, directs</w:t>
      </w:r>
      <w:r w:rsidR="00A11041">
        <w:rPr>
          <w:rFonts w:ascii="Times New Roman" w:hAnsi="Times New Roman" w:cs="Times New Roman"/>
          <w:color w:val="000000" w:themeColor="text1"/>
        </w:rPr>
        <w:t xml:space="preserve"> </w:t>
      </w:r>
      <w:r w:rsidRPr="00A11041">
        <w:rPr>
          <w:rFonts w:ascii="Times New Roman" w:hAnsi="Times New Roman" w:cs="Times New Roman"/>
          <w:color w:val="000000" w:themeColor="text1"/>
        </w:rPr>
        <w:t>leadership</w:t>
      </w:r>
      <w:r w:rsidR="00A11041">
        <w:rPr>
          <w:rFonts w:ascii="Times New Roman" w:hAnsi="Times New Roman" w:cs="Times New Roman"/>
          <w:color w:val="000000" w:themeColor="text1"/>
        </w:rPr>
        <w:t xml:space="preserve"> </w:t>
      </w:r>
      <w:r w:rsidRPr="00A11041">
        <w:rPr>
          <w:rFonts w:ascii="Times New Roman" w:hAnsi="Times New Roman" w:cs="Times New Roman"/>
          <w:color w:val="000000" w:themeColor="text1"/>
        </w:rPr>
        <w:t>in a new perspective.</w:t>
      </w:r>
    </w:p>
    <w:p w:rsidR="001E2168" w:rsidRPr="00A11041" w:rsidRDefault="001C2F6F" w:rsidP="00A11041">
      <w:pPr>
        <w:spacing w:line="276" w:lineRule="auto"/>
        <w:ind w:firstLine="720"/>
        <w:jc w:val="both"/>
        <w:rPr>
          <w:rFonts w:ascii="Times New Roman" w:hAnsi="Times New Roman" w:cs="Times New Roman"/>
        </w:rPr>
      </w:pPr>
      <w:r w:rsidRPr="00A11041">
        <w:rPr>
          <w:rFonts w:ascii="Times New Roman" w:hAnsi="Times New Roman" w:cs="Times New Roman"/>
          <w:color w:val="000000" w:themeColor="text1"/>
        </w:rPr>
        <w:t>How might a leader in institution organize his</w:t>
      </w:r>
      <w:r w:rsidR="00715DB1" w:rsidRPr="00A11041">
        <w:rPr>
          <w:rFonts w:ascii="Times New Roman" w:hAnsi="Times New Roman" w:cs="Times New Roman"/>
          <w:color w:val="000000" w:themeColor="text1"/>
        </w:rPr>
        <w:t>/her</w:t>
      </w:r>
      <w:r w:rsidRPr="00A11041">
        <w:rPr>
          <w:rFonts w:ascii="Times New Roman" w:hAnsi="Times New Roman" w:cs="Times New Roman"/>
          <w:color w:val="000000" w:themeColor="text1"/>
        </w:rPr>
        <w:t xml:space="preserve"> responsibility efficiently?</w:t>
      </w:r>
      <w:r w:rsidR="00A11041">
        <w:rPr>
          <w:rFonts w:ascii="Times New Roman" w:hAnsi="Times New Roman" w:cs="Times New Roman"/>
          <w:color w:val="000000" w:themeColor="text1"/>
        </w:rPr>
        <w:t xml:space="preserve"> </w:t>
      </w:r>
      <w:r w:rsidRPr="00A11041">
        <w:rPr>
          <w:rFonts w:ascii="Times New Roman" w:hAnsi="Times New Roman" w:cs="Times New Roman"/>
          <w:color w:val="000000" w:themeColor="text1"/>
        </w:rPr>
        <w:t xml:space="preserve">Planning is the answer. As administrators tackle the challenges of heading </w:t>
      </w:r>
      <w:r w:rsidR="00715DB1" w:rsidRPr="00A11041">
        <w:rPr>
          <w:rFonts w:ascii="Times New Roman" w:hAnsi="Times New Roman" w:cs="Times New Roman"/>
          <w:color w:val="000000" w:themeColor="text1"/>
        </w:rPr>
        <w:t>disruptive</w:t>
      </w:r>
      <w:r w:rsidRPr="00A11041">
        <w:rPr>
          <w:rFonts w:ascii="Times New Roman" w:hAnsi="Times New Roman" w:cs="Times New Roman"/>
          <w:color w:val="000000" w:themeColor="text1"/>
        </w:rPr>
        <w:t xml:space="preserve"> change within each institution, it is their</w:t>
      </w:r>
      <w:r w:rsidR="00A11041">
        <w:rPr>
          <w:rFonts w:ascii="Times New Roman" w:hAnsi="Times New Roman" w:cs="Times New Roman"/>
          <w:color w:val="000000" w:themeColor="text1"/>
        </w:rPr>
        <w:t xml:space="preserve"> </w:t>
      </w:r>
      <w:r w:rsidRPr="00A11041">
        <w:rPr>
          <w:rFonts w:ascii="Times New Roman" w:hAnsi="Times New Roman" w:cs="Times New Roman"/>
          <w:color w:val="000000" w:themeColor="text1"/>
        </w:rPr>
        <w:t>responsibility and within their power to stimulate, motivates, and inspire (</w:t>
      </w:r>
      <w:r w:rsidRPr="00A11041">
        <w:rPr>
          <w:rFonts w:ascii="Times New Roman" w:eastAsia="Times New Roman" w:hAnsi="Times New Roman" w:cs="Times New Roman"/>
        </w:rPr>
        <w:t>Eberhard</w:t>
      </w:r>
      <w:r w:rsidR="009F4E71" w:rsidRPr="00A11041">
        <w:rPr>
          <w:rFonts w:ascii="Times New Roman" w:eastAsia="Times New Roman" w:hAnsi="Times New Roman" w:cs="Times New Roman"/>
        </w:rPr>
        <w:t xml:space="preserve">, </w:t>
      </w:r>
      <w:r w:rsidRPr="00A11041">
        <w:rPr>
          <w:rFonts w:ascii="Times New Roman" w:eastAsia="Times New Roman" w:hAnsi="Times New Roman" w:cs="Times New Roman"/>
        </w:rPr>
        <w:t>2013</w:t>
      </w:r>
      <w:r w:rsidR="009F4E71" w:rsidRPr="00A11041">
        <w:rPr>
          <w:rFonts w:ascii="Times New Roman" w:eastAsia="Times New Roman" w:hAnsi="Times New Roman" w:cs="Times New Roman"/>
        </w:rPr>
        <w:t>:</w:t>
      </w:r>
      <w:r w:rsidRPr="00A11041">
        <w:rPr>
          <w:rFonts w:ascii="Times New Roman" w:eastAsia="Times New Roman" w:hAnsi="Times New Roman" w:cs="Times New Roman"/>
        </w:rPr>
        <w:t xml:space="preserve">45; </w:t>
      </w:r>
      <w:r w:rsidRPr="00A11041">
        <w:rPr>
          <w:rFonts w:ascii="Times New Roman" w:hAnsi="Times New Roman" w:cs="Times New Roman"/>
        </w:rPr>
        <w:t>Lunenburg and Ornstein, 2004</w:t>
      </w:r>
      <w:r w:rsidR="009F4E71" w:rsidRPr="00A11041">
        <w:rPr>
          <w:rFonts w:ascii="Times New Roman" w:hAnsi="Times New Roman" w:cs="Times New Roman"/>
        </w:rPr>
        <w:t>:</w:t>
      </w:r>
      <w:r w:rsidRPr="00A11041">
        <w:rPr>
          <w:rFonts w:ascii="Times New Roman" w:hAnsi="Times New Roman" w:cs="Times New Roman"/>
        </w:rPr>
        <w:t>375</w:t>
      </w:r>
      <w:r w:rsidRPr="00A11041">
        <w:rPr>
          <w:rFonts w:ascii="Times New Roman" w:eastAsia="Times New Roman" w:hAnsi="Times New Roman" w:cs="Times New Roman"/>
        </w:rPr>
        <w:t>).</w:t>
      </w:r>
      <w:r w:rsidRPr="00A11041">
        <w:rPr>
          <w:rFonts w:ascii="Times New Roman" w:hAnsi="Times New Roman" w:cs="Times New Roman"/>
          <w:color w:val="000000" w:themeColor="text1"/>
        </w:rPr>
        <w:t xml:space="preserve"> In the future, </w:t>
      </w:r>
      <w:r w:rsidRPr="00A11041">
        <w:rPr>
          <w:rFonts w:ascii="Times New Roman" w:hAnsi="Times New Roman" w:cs="Times New Roman"/>
        </w:rPr>
        <w:t>strategic planning allows leaders to utilize a greater level of control and impact over external forces and direct their institution toward a new future. For instance, Microsoft established a set of strategic goals. And sometime in the future, they announced that they would make it work on Mac and Linux (Friedman, 2016</w:t>
      </w:r>
      <w:r w:rsidR="009F4E71" w:rsidRPr="00A11041">
        <w:rPr>
          <w:rFonts w:ascii="Times New Roman" w:hAnsi="Times New Roman" w:cs="Times New Roman"/>
        </w:rPr>
        <w:t>:</w:t>
      </w:r>
      <w:r w:rsidRPr="00A11041">
        <w:rPr>
          <w:rFonts w:ascii="Times New Roman" w:hAnsi="Times New Roman" w:cs="Times New Roman"/>
        </w:rPr>
        <w:t xml:space="preserve">86). Practicing the planning strategy and implementation is paramount. </w:t>
      </w:r>
    </w:p>
    <w:p w:rsidR="00171FFF" w:rsidRPr="00A11041" w:rsidRDefault="001C2F6F" w:rsidP="00A11041">
      <w:pPr>
        <w:spacing w:line="276" w:lineRule="auto"/>
        <w:ind w:firstLine="720"/>
        <w:jc w:val="both"/>
        <w:rPr>
          <w:rFonts w:ascii="Times New Roman" w:hAnsi="Times New Roman" w:cs="Times New Roman"/>
        </w:rPr>
      </w:pPr>
      <w:r w:rsidRPr="00A11041">
        <w:rPr>
          <w:rFonts w:ascii="Times New Roman" w:hAnsi="Times New Roman" w:cs="Times New Roman"/>
        </w:rPr>
        <w:t xml:space="preserve">Leadership at </w:t>
      </w:r>
      <w:r w:rsidR="006A16DC" w:rsidRPr="00A11041">
        <w:rPr>
          <w:rFonts w:ascii="Times New Roman" w:hAnsi="Times New Roman" w:cs="Times New Roman"/>
        </w:rPr>
        <w:t>higher education</w:t>
      </w:r>
      <w:r w:rsidRPr="00A11041">
        <w:rPr>
          <w:rFonts w:ascii="Times New Roman" w:hAnsi="Times New Roman" w:cs="Times New Roman"/>
        </w:rPr>
        <w:t xml:space="preserve"> levels need strategic planning that works.</w:t>
      </w:r>
      <w:r w:rsidR="00A11041">
        <w:rPr>
          <w:rFonts w:ascii="Times New Roman" w:hAnsi="Times New Roman" w:cs="Times New Roman"/>
        </w:rPr>
        <w:t xml:space="preserve"> </w:t>
      </w:r>
      <w:r w:rsidRPr="00A11041">
        <w:rPr>
          <w:rFonts w:ascii="Times New Roman" w:hAnsi="Times New Roman" w:cs="Times New Roman"/>
        </w:rPr>
        <w:t xml:space="preserve">In every organization, </w:t>
      </w:r>
      <w:r w:rsidRPr="00A11041">
        <w:rPr>
          <w:rFonts w:ascii="Times New Roman" w:eastAsia="Times New Roman" w:hAnsi="Times New Roman" w:cs="Times New Roman"/>
        </w:rPr>
        <w:t xml:space="preserve">the quality and effectiveness of the strategic program depend on the ability of the leaders to play the leading role. Each person in the institutions can play that role. </w:t>
      </w:r>
      <w:r w:rsidRPr="00A11041">
        <w:rPr>
          <w:rFonts w:ascii="Times New Roman" w:hAnsi="Times New Roman" w:cs="Times New Roman"/>
        </w:rPr>
        <w:t>Take a good example, “The most engaged employees ... consistently attributed their success in the workplace to having had a professor or professors “who cared about them as a person,” or having had “a mentor who encouraged their goals and dreams,” or having had “an internship where they applied what they were learning.” (Friedman, 2016</w:t>
      </w:r>
      <w:r w:rsidR="009F4E71" w:rsidRPr="00A11041">
        <w:rPr>
          <w:rFonts w:ascii="Times New Roman" w:hAnsi="Times New Roman" w:cs="Times New Roman"/>
        </w:rPr>
        <w:t>:</w:t>
      </w:r>
      <w:r w:rsidRPr="00A11041">
        <w:rPr>
          <w:rFonts w:ascii="Times New Roman" w:hAnsi="Times New Roman" w:cs="Times New Roman"/>
        </w:rPr>
        <w:t>371)</w:t>
      </w:r>
    </w:p>
    <w:p w:rsidR="00154213" w:rsidRPr="00A11041" w:rsidRDefault="001C2F6F" w:rsidP="00A11041">
      <w:pPr>
        <w:spacing w:line="276" w:lineRule="auto"/>
        <w:ind w:firstLine="720"/>
        <w:jc w:val="both"/>
        <w:rPr>
          <w:rFonts w:ascii="Times New Roman" w:hAnsi="Times New Roman" w:cs="Times New Roman"/>
        </w:rPr>
      </w:pPr>
      <w:r w:rsidRPr="00A11041">
        <w:rPr>
          <w:rFonts w:ascii="Times New Roman" w:hAnsi="Times New Roman" w:cs="Times New Roman"/>
        </w:rPr>
        <w:lastRenderedPageBreak/>
        <w:t>Strategic planning is essential to see the bigger picture and understand whole organization needs. “Think of it as an optimist’s guide to thriving and building resilience in this age of accelerations, surely one of the great transformative moments in history” (Friedman, 2016</w:t>
      </w:r>
      <w:r w:rsidR="009F4E71" w:rsidRPr="00A11041">
        <w:rPr>
          <w:rFonts w:ascii="Times New Roman" w:hAnsi="Times New Roman" w:cs="Times New Roman"/>
        </w:rPr>
        <w:t>:</w:t>
      </w:r>
      <w:r w:rsidRPr="00A11041">
        <w:rPr>
          <w:rFonts w:ascii="Times New Roman" w:hAnsi="Times New Roman" w:cs="Times New Roman"/>
        </w:rPr>
        <w:t>26)</w:t>
      </w:r>
      <w:r w:rsidR="009F4E71" w:rsidRPr="00A11041">
        <w:rPr>
          <w:rFonts w:ascii="Times New Roman" w:hAnsi="Times New Roman" w:cs="Times New Roman"/>
        </w:rPr>
        <w:t>.</w:t>
      </w:r>
      <w:r w:rsidRPr="00A11041">
        <w:rPr>
          <w:rFonts w:ascii="Times New Roman" w:hAnsi="Times New Roman" w:cs="Times New Roman"/>
        </w:rPr>
        <w:t xml:space="preserve"> Generally strategic planning begins with objectives, moves to strategies and then into programs and a range of actions. But, strategic planning is not just planning for long-term financial planning or capital planning but involves a thorough assessment of the environment and organization to develop broad strategies for resolving critical issues facing the institution (Hendrick, 2010</w:t>
      </w:r>
      <w:r w:rsidR="009F4E71" w:rsidRPr="00A11041">
        <w:rPr>
          <w:rFonts w:ascii="Times New Roman" w:hAnsi="Times New Roman" w:cs="Times New Roman"/>
        </w:rPr>
        <w:t>:66</w:t>
      </w:r>
      <w:r w:rsidRPr="00A11041">
        <w:rPr>
          <w:rFonts w:ascii="Times New Roman" w:hAnsi="Times New Roman" w:cs="Times New Roman"/>
        </w:rPr>
        <w:t xml:space="preserve">).  </w:t>
      </w:r>
    </w:p>
    <w:p w:rsidR="001E2168" w:rsidRPr="00A11041" w:rsidRDefault="001C2F6F" w:rsidP="00A11041">
      <w:pPr>
        <w:spacing w:line="276" w:lineRule="auto"/>
        <w:ind w:firstLine="720"/>
        <w:jc w:val="both"/>
        <w:rPr>
          <w:rFonts w:ascii="Times New Roman" w:hAnsi="Times New Roman" w:cs="Times New Roman"/>
        </w:rPr>
      </w:pPr>
      <w:r w:rsidRPr="00A11041">
        <w:rPr>
          <w:rFonts w:ascii="Times New Roman" w:hAnsi="Times New Roman" w:cs="Times New Roman"/>
        </w:rPr>
        <w:t xml:space="preserve">All of the research that analyzes strategic content operationalizes the concept by focusing on strategic stance, the enduring orientation with which an organization relates to its environment. Citizens and governments need have to be addressed well. As an example, in a case of new Artificial Intelligent, “We will need a new social contract between governments and citizens: we need to create every possible regulatory and tax incentive for every company to provide, and every worker to get access to, intelligent assistance, intelligent assistants, intelligent networks, and intelligent financing for lifelong learning” </w:t>
      </w:r>
      <w:r w:rsidR="009F4E71" w:rsidRPr="00A11041">
        <w:rPr>
          <w:rFonts w:ascii="Times New Roman" w:hAnsi="Times New Roman" w:cs="Times New Roman"/>
        </w:rPr>
        <w:t>(Friedman, 2016:</w:t>
      </w:r>
      <w:r w:rsidRPr="00A11041">
        <w:rPr>
          <w:rFonts w:ascii="Times New Roman" w:hAnsi="Times New Roman" w:cs="Times New Roman"/>
        </w:rPr>
        <w:t>295). There are some consistent findings that the way an organization implements a strategy in alignment with environment need has consequences for outcomes and an organization</w:t>
      </w:r>
      <w:r w:rsidR="006822D9" w:rsidRPr="00A11041">
        <w:rPr>
          <w:rFonts w:ascii="Times New Roman" w:hAnsi="Times New Roman" w:cs="Times New Roman"/>
        </w:rPr>
        <w:t>’</w:t>
      </w:r>
      <w:r w:rsidRPr="00A11041">
        <w:rPr>
          <w:rFonts w:ascii="Times New Roman" w:hAnsi="Times New Roman" w:cs="Times New Roman"/>
        </w:rPr>
        <w:t xml:space="preserve">s performance. Studies found that linking the strategic plan to the budget, </w:t>
      </w:r>
      <w:r w:rsidR="006822D9" w:rsidRPr="00A11041">
        <w:rPr>
          <w:rFonts w:ascii="Times New Roman" w:hAnsi="Times New Roman" w:cs="Times New Roman"/>
        </w:rPr>
        <w:t>“</w:t>
      </w:r>
      <w:r w:rsidRPr="00A11041">
        <w:rPr>
          <w:rFonts w:ascii="Times New Roman" w:hAnsi="Times New Roman" w:cs="Times New Roman"/>
        </w:rPr>
        <w:t>using the strategic plan to drive the organization's overall performance management system, and using performance measures to monitor the progress of strategic initiatives leads to better outcomes</w:t>
      </w:r>
      <w:r w:rsidR="006822D9" w:rsidRPr="00A11041">
        <w:rPr>
          <w:rFonts w:ascii="Times New Roman" w:hAnsi="Times New Roman" w:cs="Times New Roman"/>
        </w:rPr>
        <w:t>”</w:t>
      </w:r>
      <w:r w:rsidRPr="00A11041">
        <w:rPr>
          <w:rFonts w:ascii="Times New Roman" w:hAnsi="Times New Roman" w:cs="Times New Roman"/>
        </w:rPr>
        <w:t xml:space="preserve"> (Poister, 2010</w:t>
      </w:r>
      <w:r w:rsidR="009F4E71" w:rsidRPr="00A11041">
        <w:rPr>
          <w:rFonts w:ascii="Times New Roman" w:hAnsi="Times New Roman" w:cs="Times New Roman"/>
        </w:rPr>
        <w:t>:</w:t>
      </w:r>
      <w:r w:rsidRPr="00A11041">
        <w:rPr>
          <w:rFonts w:ascii="Times New Roman" w:hAnsi="Times New Roman" w:cs="Times New Roman"/>
        </w:rPr>
        <w:t>539).</w:t>
      </w:r>
    </w:p>
    <w:p w:rsidR="00AB00EE" w:rsidRPr="00A11041" w:rsidRDefault="001C2F6F" w:rsidP="00A11041">
      <w:pPr>
        <w:spacing w:line="276" w:lineRule="auto"/>
        <w:ind w:firstLine="720"/>
        <w:jc w:val="both"/>
        <w:rPr>
          <w:rFonts w:ascii="Times New Roman" w:hAnsi="Times New Roman" w:cs="Times New Roman"/>
        </w:rPr>
      </w:pPr>
      <w:r w:rsidRPr="00A11041">
        <w:rPr>
          <w:rFonts w:ascii="Times New Roman" w:eastAsia="Times New Roman" w:hAnsi="Times New Roman" w:cs="Times New Roman"/>
        </w:rPr>
        <w:t>Effective leaders must understand how to mobilize their strategic planning to tackle challenging issues and confront problems successfully.</w:t>
      </w:r>
      <w:r w:rsidRPr="00A11041">
        <w:rPr>
          <w:rFonts w:ascii="Times New Roman" w:hAnsi="Times New Roman" w:cs="Times New Roman"/>
        </w:rPr>
        <w:t xml:space="preserve"> It is a good example to take a look at the digital world. Friedman wrote, </w:t>
      </w:r>
      <w:r w:rsidR="006A16DC" w:rsidRPr="00A11041">
        <w:rPr>
          <w:rFonts w:ascii="Times New Roman" w:hAnsi="Times New Roman" w:cs="Times New Roman"/>
        </w:rPr>
        <w:t>“</w:t>
      </w:r>
      <w:r w:rsidRPr="00A11041">
        <w:rPr>
          <w:rFonts w:ascii="Times New Roman" w:hAnsi="Times New Roman" w:cs="Times New Roman"/>
        </w:rPr>
        <w:t>And that is the point</w:t>
      </w:r>
      <w:r w:rsidR="009F4E71" w:rsidRPr="00A11041">
        <w:rPr>
          <w:rFonts w:ascii="Times New Roman" w:hAnsi="Times New Roman" w:cs="Times New Roman"/>
        </w:rPr>
        <w:t xml:space="preserve"> …</w:t>
      </w:r>
      <w:r w:rsidRPr="00A11041">
        <w:rPr>
          <w:rFonts w:ascii="Times New Roman" w:hAnsi="Times New Roman" w:cs="Times New Roman"/>
        </w:rPr>
        <w:t>with the advances in sensing, digitization, computation, storage, networking, and software: all industries are becoming computable. When an industry becomes computable, it goes through a series of predictable changes: It moves from being digitized to being disrupted to being democratized</w:t>
      </w:r>
      <w:r w:rsidR="009F4E71" w:rsidRPr="00A11041">
        <w:rPr>
          <w:rFonts w:ascii="Times New Roman" w:hAnsi="Times New Roman" w:cs="Times New Roman"/>
        </w:rPr>
        <w:t>” (Friedman, 2016:</w:t>
      </w:r>
      <w:r w:rsidRPr="00A11041">
        <w:rPr>
          <w:rFonts w:ascii="Times New Roman" w:hAnsi="Times New Roman" w:cs="Times New Roman"/>
        </w:rPr>
        <w:t>133). In an era of change local and global leader need to address change the difficulties into opportunities.</w:t>
      </w:r>
    </w:p>
    <w:p w:rsidR="00715DB1" w:rsidRPr="00A11041" w:rsidRDefault="00715DB1" w:rsidP="00A11041">
      <w:pPr>
        <w:spacing w:line="276" w:lineRule="auto"/>
        <w:ind w:firstLine="720"/>
        <w:jc w:val="both"/>
        <w:rPr>
          <w:rFonts w:ascii="Times New Roman" w:hAnsi="Times New Roman" w:cs="Times New Roman"/>
        </w:rPr>
      </w:pPr>
    </w:p>
    <w:p w:rsidR="001E2168" w:rsidRPr="00A11041" w:rsidRDefault="009F4E71" w:rsidP="00A11041">
      <w:pPr>
        <w:spacing w:line="276" w:lineRule="auto"/>
        <w:jc w:val="both"/>
        <w:rPr>
          <w:rFonts w:ascii="Times New Roman" w:hAnsi="Times New Roman" w:cs="Times New Roman"/>
          <w:b/>
        </w:rPr>
      </w:pPr>
      <w:r w:rsidRPr="00A11041">
        <w:rPr>
          <w:rFonts w:ascii="Times New Roman" w:hAnsi="Times New Roman" w:cs="Times New Roman"/>
          <w:b/>
        </w:rPr>
        <w:t xml:space="preserve">2.1. </w:t>
      </w:r>
      <w:r w:rsidR="00A11041">
        <w:rPr>
          <w:rFonts w:ascii="Times New Roman" w:hAnsi="Times New Roman" w:cs="Times New Roman"/>
          <w:b/>
        </w:rPr>
        <w:tab/>
      </w:r>
      <w:r w:rsidRPr="00A11041">
        <w:rPr>
          <w:rFonts w:ascii="Times New Roman" w:hAnsi="Times New Roman" w:cs="Times New Roman"/>
          <w:b/>
        </w:rPr>
        <w:t>S</w:t>
      </w:r>
      <w:r w:rsidR="00143BDE" w:rsidRPr="00A11041">
        <w:rPr>
          <w:rFonts w:ascii="Times New Roman" w:hAnsi="Times New Roman" w:cs="Times New Roman"/>
          <w:b/>
        </w:rPr>
        <w:t xml:space="preserve">trategic </w:t>
      </w:r>
      <w:r w:rsidRPr="00A11041">
        <w:rPr>
          <w:rFonts w:ascii="Times New Roman" w:hAnsi="Times New Roman" w:cs="Times New Roman"/>
          <w:b/>
        </w:rPr>
        <w:t>P</w:t>
      </w:r>
      <w:r w:rsidR="00143BDE" w:rsidRPr="00A11041">
        <w:rPr>
          <w:rFonts w:ascii="Times New Roman" w:hAnsi="Times New Roman" w:cs="Times New Roman"/>
          <w:b/>
        </w:rPr>
        <w:t xml:space="preserve">lanning in </w:t>
      </w:r>
      <w:bookmarkStart w:id="0" w:name="_GoBack"/>
      <w:bookmarkEnd w:id="0"/>
      <w:r w:rsidRPr="00A11041">
        <w:rPr>
          <w:rFonts w:ascii="Times New Roman" w:hAnsi="Times New Roman" w:cs="Times New Roman"/>
          <w:b/>
        </w:rPr>
        <w:t>H</w:t>
      </w:r>
      <w:r w:rsidR="00143BDE" w:rsidRPr="00A11041">
        <w:rPr>
          <w:rFonts w:ascii="Times New Roman" w:hAnsi="Times New Roman" w:cs="Times New Roman"/>
          <w:b/>
        </w:rPr>
        <w:t xml:space="preserve">igher </w:t>
      </w:r>
      <w:r w:rsidRPr="00A11041">
        <w:rPr>
          <w:rFonts w:ascii="Times New Roman" w:hAnsi="Times New Roman" w:cs="Times New Roman"/>
          <w:b/>
        </w:rPr>
        <w:t>E</w:t>
      </w:r>
      <w:r w:rsidR="00143BDE" w:rsidRPr="00A11041">
        <w:rPr>
          <w:rFonts w:ascii="Times New Roman" w:hAnsi="Times New Roman" w:cs="Times New Roman"/>
          <w:b/>
        </w:rPr>
        <w:t xml:space="preserve">ducation </w:t>
      </w:r>
      <w:r w:rsidRPr="00A11041">
        <w:rPr>
          <w:rFonts w:ascii="Times New Roman" w:hAnsi="Times New Roman" w:cs="Times New Roman"/>
          <w:b/>
        </w:rPr>
        <w:t>I</w:t>
      </w:r>
      <w:r w:rsidR="00143BDE" w:rsidRPr="00A11041">
        <w:rPr>
          <w:rFonts w:ascii="Times New Roman" w:hAnsi="Times New Roman" w:cs="Times New Roman"/>
          <w:b/>
        </w:rPr>
        <w:t>nstitution</w:t>
      </w:r>
    </w:p>
    <w:p w:rsidR="0076372C" w:rsidRPr="00A11041" w:rsidRDefault="001C2F6F" w:rsidP="00A11041">
      <w:pPr>
        <w:spacing w:line="276" w:lineRule="auto"/>
        <w:ind w:firstLine="720"/>
        <w:jc w:val="both"/>
        <w:rPr>
          <w:rFonts w:ascii="Times New Roman" w:hAnsi="Times New Roman" w:cs="Times New Roman"/>
        </w:rPr>
      </w:pPr>
      <w:r w:rsidRPr="00A11041">
        <w:rPr>
          <w:rFonts w:ascii="Times New Roman" w:hAnsi="Times New Roman" w:cs="Times New Roman"/>
        </w:rPr>
        <w:t>It is important to understand the framework necessary for achieving a strategic planning posture in a higher education</w:t>
      </w:r>
      <w:r w:rsidR="006A16DC" w:rsidRPr="00A11041">
        <w:rPr>
          <w:rFonts w:ascii="Times New Roman" w:hAnsi="Times New Roman" w:cs="Times New Roman"/>
        </w:rPr>
        <w:t xml:space="preserve"> institution</w:t>
      </w:r>
      <w:r w:rsidRPr="00A11041">
        <w:rPr>
          <w:rFonts w:ascii="Times New Roman" w:hAnsi="Times New Roman" w:cs="Times New Roman"/>
        </w:rPr>
        <w:t>. The most important benefit of strategic planning for higher education decision makers is that it forces them to undertake a more market-oriented and systematic approach to long-range pla</w:t>
      </w:r>
      <w:r w:rsidR="009F4E71" w:rsidRPr="00A11041">
        <w:rPr>
          <w:rFonts w:ascii="Times New Roman" w:hAnsi="Times New Roman" w:cs="Times New Roman"/>
        </w:rPr>
        <w:t>nning (Kotler &amp; Murphy, 1981:</w:t>
      </w:r>
      <w:r w:rsidRPr="00A11041">
        <w:rPr>
          <w:rFonts w:ascii="Times New Roman" w:hAnsi="Times New Roman" w:cs="Times New Roman"/>
        </w:rPr>
        <w:t xml:space="preserve"> 488). Strategic planning in higher education is </w:t>
      </w:r>
      <w:r w:rsidRPr="00A11041">
        <w:rPr>
          <w:rFonts w:ascii="Times New Roman" w:hAnsi="Times New Roman" w:cs="Times New Roman"/>
        </w:rPr>
        <w:lastRenderedPageBreak/>
        <w:t>an attempt to match the resources (human capital, fund) and an activity of organization (learning, research, and social) to the environment in which it operates, define, clear objectives, and develops strategies to reach those strategic objectives in academic and administrative. The purpose of strategic planning is to develop desirable future results by adapting current programs and actions to produce more favorable outcomes. The process of strategic planning is rather complex and requires all stakeholders' participation to work together to diverge and converge on a vision, mission, and core values (Zechlin, 2010</w:t>
      </w:r>
      <w:r w:rsidR="009F4E71" w:rsidRPr="00A11041">
        <w:rPr>
          <w:rFonts w:ascii="Times New Roman" w:hAnsi="Times New Roman" w:cs="Times New Roman"/>
        </w:rPr>
        <w:t>; 112</w:t>
      </w:r>
      <w:r w:rsidRPr="00A11041">
        <w:rPr>
          <w:rFonts w:ascii="Times New Roman" w:hAnsi="Times New Roman" w:cs="Times New Roman"/>
        </w:rPr>
        <w:t>).</w:t>
      </w:r>
    </w:p>
    <w:p w:rsidR="0076372C" w:rsidRPr="00A11041" w:rsidRDefault="001C2F6F" w:rsidP="00A11041">
      <w:pPr>
        <w:spacing w:line="276" w:lineRule="auto"/>
        <w:ind w:firstLine="720"/>
        <w:jc w:val="both"/>
        <w:rPr>
          <w:rFonts w:ascii="Times New Roman" w:hAnsi="Times New Roman" w:cs="Times New Roman"/>
        </w:rPr>
      </w:pPr>
      <w:r w:rsidRPr="00A11041">
        <w:rPr>
          <w:rFonts w:ascii="Times New Roman" w:hAnsi="Times New Roman" w:cs="Times New Roman"/>
        </w:rPr>
        <w:t>Universities and other higher education institutions are one of the central pillars of civil society. The core values and mission of the university must be sustained if the university is to fulfill its traditional role of learning, schola</w:t>
      </w:r>
      <w:r w:rsidR="009F4E71" w:rsidRPr="00A11041">
        <w:rPr>
          <w:rFonts w:ascii="Times New Roman" w:hAnsi="Times New Roman" w:cs="Times New Roman"/>
        </w:rPr>
        <w:t>rship, and service (Steck, 2003:</w:t>
      </w:r>
      <w:r w:rsidRPr="00A11041">
        <w:rPr>
          <w:rFonts w:ascii="Times New Roman" w:hAnsi="Times New Roman" w:cs="Times New Roman"/>
        </w:rPr>
        <w:t>81). The most important stance of philosophical endeavor that triggers strategic planning is the desire to serve the people and the duty (</w:t>
      </w:r>
      <w:r w:rsidR="009F4E71" w:rsidRPr="00A11041">
        <w:rPr>
          <w:rFonts w:ascii="Times New Roman" w:hAnsi="Times New Roman" w:cs="Times New Roman"/>
        </w:rPr>
        <w:t xml:space="preserve">Cashman, </w:t>
      </w:r>
      <w:r w:rsidRPr="00A11041">
        <w:rPr>
          <w:rFonts w:ascii="Times New Roman" w:hAnsi="Times New Roman" w:cs="Times New Roman"/>
        </w:rPr>
        <w:t>2008</w:t>
      </w:r>
      <w:r w:rsidR="009F4E71" w:rsidRPr="00A11041">
        <w:rPr>
          <w:rFonts w:ascii="Times New Roman" w:hAnsi="Times New Roman" w:cs="Times New Roman"/>
        </w:rPr>
        <w:t>:101; Fullan, 2014:</w:t>
      </w:r>
      <w:r w:rsidRPr="00A11041">
        <w:rPr>
          <w:rFonts w:ascii="Times New Roman" w:hAnsi="Times New Roman" w:cs="Times New Roman"/>
        </w:rPr>
        <w:t>123; Matthews &amp; Crow, 2010</w:t>
      </w:r>
      <w:r w:rsidR="009F4E71" w:rsidRPr="00A11041">
        <w:rPr>
          <w:rFonts w:ascii="Times New Roman" w:hAnsi="Times New Roman" w:cs="Times New Roman"/>
        </w:rPr>
        <w:t>:</w:t>
      </w:r>
      <w:r w:rsidRPr="00A11041">
        <w:rPr>
          <w:rFonts w:ascii="Times New Roman" w:hAnsi="Times New Roman" w:cs="Times New Roman"/>
        </w:rPr>
        <w:t xml:space="preserve">160). Moreover, strategic planning is grounded on the philosophy of management in the use of the strategic planning process and the resulting strategic plan. </w:t>
      </w:r>
    </w:p>
    <w:p w:rsidR="00715DB1" w:rsidRDefault="001C2F6F" w:rsidP="00E92D24">
      <w:pPr>
        <w:spacing w:line="276" w:lineRule="auto"/>
        <w:ind w:firstLine="720"/>
        <w:jc w:val="both"/>
        <w:rPr>
          <w:rFonts w:ascii="Times New Roman" w:hAnsi="Times New Roman" w:cs="Times New Roman"/>
        </w:rPr>
      </w:pPr>
      <w:r w:rsidRPr="00A11041">
        <w:rPr>
          <w:rFonts w:ascii="Times New Roman" w:hAnsi="Times New Roman" w:cs="Times New Roman"/>
        </w:rPr>
        <w:t>The strategic planning in higher education institution as part of management is seen as a process that focuses on the long-term health of an organization. It primarily relies on the integration of the strategic planning, resource allocation, and control and evaluation process to achieve strategic goals. Strategic management is a comprehensive management approach incorporating numerous elements of the philosophy and the theory of management science, which has developed after years of evolution (Vinzant</w:t>
      </w:r>
      <w:r w:rsidR="009F4E71" w:rsidRPr="00A11041">
        <w:rPr>
          <w:rFonts w:ascii="Times New Roman" w:hAnsi="Times New Roman" w:cs="Times New Roman"/>
        </w:rPr>
        <w:t>, 1996:</w:t>
      </w:r>
      <w:r w:rsidRPr="00A11041">
        <w:rPr>
          <w:rFonts w:ascii="Times New Roman" w:hAnsi="Times New Roman" w:cs="Times New Roman"/>
        </w:rPr>
        <w:t>140</w:t>
      </w:r>
      <w:r w:rsidR="009F4E71" w:rsidRPr="00A11041">
        <w:rPr>
          <w:rFonts w:ascii="Times New Roman" w:hAnsi="Times New Roman" w:cs="Times New Roman"/>
        </w:rPr>
        <w:t>-</w:t>
      </w:r>
      <w:r w:rsidRPr="00A11041">
        <w:rPr>
          <w:rFonts w:ascii="Times New Roman" w:hAnsi="Times New Roman" w:cs="Times New Roman"/>
        </w:rPr>
        <w:t>202). In part of strategic management, the literature revealed strengths, weaknesses, opportunities, and threats (SWOT) analysis to constitute the general strategic planning process common to many models. SWOT analysis also prevails in strategic planning models in higher education (Morrill</w:t>
      </w:r>
      <w:r w:rsidR="009F4E71" w:rsidRPr="00A11041">
        <w:rPr>
          <w:rFonts w:ascii="Times New Roman" w:hAnsi="Times New Roman" w:cs="Times New Roman"/>
        </w:rPr>
        <w:t>,</w:t>
      </w:r>
      <w:r w:rsidRPr="00A11041">
        <w:rPr>
          <w:rFonts w:ascii="Times New Roman" w:hAnsi="Times New Roman" w:cs="Times New Roman"/>
        </w:rPr>
        <w:t xml:space="preserve"> 2007</w:t>
      </w:r>
      <w:r w:rsidR="009F4E71" w:rsidRPr="00A11041">
        <w:rPr>
          <w:rFonts w:ascii="Times New Roman" w:hAnsi="Times New Roman" w:cs="Times New Roman"/>
        </w:rPr>
        <w:t>:162–</w:t>
      </w:r>
      <w:r w:rsidRPr="00A11041">
        <w:rPr>
          <w:rFonts w:ascii="Times New Roman" w:hAnsi="Times New Roman" w:cs="Times New Roman"/>
        </w:rPr>
        <w:t>177).</w:t>
      </w:r>
    </w:p>
    <w:p w:rsidR="00A11041" w:rsidRPr="00A11041" w:rsidRDefault="00A11041" w:rsidP="00A11041">
      <w:pPr>
        <w:spacing w:line="276" w:lineRule="auto"/>
        <w:ind w:firstLine="720"/>
        <w:jc w:val="both"/>
        <w:rPr>
          <w:rFonts w:ascii="Times New Roman" w:hAnsi="Times New Roman" w:cs="Times New Roman"/>
        </w:rPr>
      </w:pPr>
    </w:p>
    <w:p w:rsidR="001E2168" w:rsidRPr="00A11041" w:rsidRDefault="009F4E71" w:rsidP="00A11041">
      <w:pPr>
        <w:spacing w:line="276" w:lineRule="auto"/>
        <w:ind w:left="720" w:hanging="720"/>
        <w:jc w:val="both"/>
        <w:rPr>
          <w:rFonts w:ascii="Times New Roman" w:hAnsi="Times New Roman" w:cs="Times New Roman"/>
          <w:b/>
        </w:rPr>
      </w:pPr>
      <w:r w:rsidRPr="00A11041">
        <w:rPr>
          <w:rFonts w:ascii="Times New Roman" w:hAnsi="Times New Roman" w:cs="Times New Roman"/>
          <w:b/>
        </w:rPr>
        <w:t xml:space="preserve">2.2. </w:t>
      </w:r>
      <w:r w:rsidR="00A11041">
        <w:rPr>
          <w:rFonts w:ascii="Times New Roman" w:hAnsi="Times New Roman" w:cs="Times New Roman"/>
          <w:b/>
        </w:rPr>
        <w:tab/>
      </w:r>
      <w:r w:rsidRPr="00A11041">
        <w:rPr>
          <w:rFonts w:ascii="Times New Roman" w:hAnsi="Times New Roman" w:cs="Times New Roman"/>
          <w:b/>
        </w:rPr>
        <w:t>I</w:t>
      </w:r>
      <w:r w:rsidR="00143BDE" w:rsidRPr="00A11041">
        <w:rPr>
          <w:rFonts w:ascii="Times New Roman" w:hAnsi="Times New Roman" w:cs="Times New Roman"/>
          <w:b/>
        </w:rPr>
        <w:t xml:space="preserve">ndonesia as </w:t>
      </w:r>
      <w:r w:rsidRPr="00A11041">
        <w:rPr>
          <w:rFonts w:ascii="Times New Roman" w:hAnsi="Times New Roman" w:cs="Times New Roman"/>
          <w:b/>
        </w:rPr>
        <w:t>C</w:t>
      </w:r>
      <w:r w:rsidR="00143BDE" w:rsidRPr="00A11041">
        <w:rPr>
          <w:rFonts w:ascii="Times New Roman" w:hAnsi="Times New Roman" w:cs="Times New Roman"/>
          <w:b/>
        </w:rPr>
        <w:t>ontext</w:t>
      </w:r>
      <w:r w:rsidRPr="00A11041">
        <w:rPr>
          <w:rFonts w:ascii="Times New Roman" w:hAnsi="Times New Roman" w:cs="Times New Roman"/>
          <w:b/>
        </w:rPr>
        <w:t>: L</w:t>
      </w:r>
      <w:r w:rsidR="00143BDE" w:rsidRPr="00A11041">
        <w:rPr>
          <w:rFonts w:ascii="Times New Roman" w:hAnsi="Times New Roman" w:cs="Times New Roman"/>
          <w:b/>
        </w:rPr>
        <w:t xml:space="preserve">eading </w:t>
      </w:r>
      <w:r w:rsidRPr="00A11041">
        <w:rPr>
          <w:rFonts w:ascii="Times New Roman" w:hAnsi="Times New Roman" w:cs="Times New Roman"/>
          <w:b/>
        </w:rPr>
        <w:t>S</w:t>
      </w:r>
      <w:r w:rsidR="00143BDE" w:rsidRPr="00A11041">
        <w:rPr>
          <w:rFonts w:ascii="Times New Roman" w:hAnsi="Times New Roman" w:cs="Times New Roman"/>
          <w:b/>
        </w:rPr>
        <w:t xml:space="preserve">trategic </w:t>
      </w:r>
      <w:r w:rsidRPr="00A11041">
        <w:rPr>
          <w:rFonts w:ascii="Times New Roman" w:hAnsi="Times New Roman" w:cs="Times New Roman"/>
          <w:b/>
        </w:rPr>
        <w:t>P</w:t>
      </w:r>
      <w:r w:rsidR="00143BDE" w:rsidRPr="00A11041">
        <w:rPr>
          <w:rFonts w:ascii="Times New Roman" w:hAnsi="Times New Roman" w:cs="Times New Roman"/>
          <w:b/>
        </w:rPr>
        <w:t xml:space="preserve">lanning </w:t>
      </w:r>
      <w:r w:rsidR="00BD2A03" w:rsidRPr="00A11041">
        <w:rPr>
          <w:rFonts w:ascii="Times New Roman" w:hAnsi="Times New Roman" w:cs="Times New Roman"/>
          <w:b/>
        </w:rPr>
        <w:t xml:space="preserve">in </w:t>
      </w:r>
      <w:r w:rsidRPr="00A11041">
        <w:rPr>
          <w:rFonts w:ascii="Times New Roman" w:hAnsi="Times New Roman" w:cs="Times New Roman"/>
          <w:b/>
        </w:rPr>
        <w:t>H</w:t>
      </w:r>
      <w:r w:rsidR="00BD2A03" w:rsidRPr="00A11041">
        <w:rPr>
          <w:rFonts w:ascii="Times New Roman" w:hAnsi="Times New Roman" w:cs="Times New Roman"/>
          <w:b/>
        </w:rPr>
        <w:t xml:space="preserve">igher </w:t>
      </w:r>
      <w:r w:rsidRPr="00A11041">
        <w:rPr>
          <w:rFonts w:ascii="Times New Roman" w:hAnsi="Times New Roman" w:cs="Times New Roman"/>
          <w:b/>
        </w:rPr>
        <w:t>E</w:t>
      </w:r>
      <w:r w:rsidR="00BD2A03" w:rsidRPr="00A11041">
        <w:rPr>
          <w:rFonts w:ascii="Times New Roman" w:hAnsi="Times New Roman" w:cs="Times New Roman"/>
          <w:b/>
        </w:rPr>
        <w:t xml:space="preserve">ducation </w:t>
      </w:r>
      <w:r w:rsidRPr="00A11041">
        <w:rPr>
          <w:rFonts w:ascii="Times New Roman" w:hAnsi="Times New Roman" w:cs="Times New Roman"/>
          <w:b/>
        </w:rPr>
        <w:t>I</w:t>
      </w:r>
      <w:r w:rsidR="00BD2A03" w:rsidRPr="00A11041">
        <w:rPr>
          <w:rFonts w:ascii="Times New Roman" w:hAnsi="Times New Roman" w:cs="Times New Roman"/>
          <w:b/>
        </w:rPr>
        <w:t>nstitution</w:t>
      </w:r>
    </w:p>
    <w:p w:rsidR="005244B7" w:rsidRPr="00A11041" w:rsidRDefault="001C2F6F" w:rsidP="00A11041">
      <w:pPr>
        <w:widowControl w:val="0"/>
        <w:autoSpaceDE w:val="0"/>
        <w:autoSpaceDN w:val="0"/>
        <w:adjustRightInd w:val="0"/>
        <w:spacing w:line="276" w:lineRule="auto"/>
        <w:ind w:firstLine="720"/>
        <w:jc w:val="both"/>
        <w:rPr>
          <w:rFonts w:ascii="Times New Roman" w:hAnsi="Times New Roman" w:cs="Times New Roman"/>
        </w:rPr>
      </w:pPr>
      <w:r w:rsidRPr="00A11041">
        <w:rPr>
          <w:rFonts w:ascii="Times New Roman" w:hAnsi="Times New Roman" w:cs="Times New Roman"/>
        </w:rPr>
        <w:t xml:space="preserve">Higher quality in education is one of the keys to a country’s social and economic development. Leaders in various higher education institutions in developing nations such as Indonesia are searching to the successful implementation of strategic planning. Indonesia is a middle-income country with well-established and growing higher education systems and now increasingly focused on quality improvement. This fast growth in students’ enrolment trend in private universities of the country indicates that Indonesia has been aggressively engaged in the expansion of higher education (OECD/Asian Development Bank, 2015).  </w:t>
      </w:r>
    </w:p>
    <w:p w:rsidR="005E5B1C" w:rsidRPr="00A11041" w:rsidRDefault="001C2F6F" w:rsidP="00A11041">
      <w:pPr>
        <w:widowControl w:val="0"/>
        <w:autoSpaceDE w:val="0"/>
        <w:autoSpaceDN w:val="0"/>
        <w:adjustRightInd w:val="0"/>
        <w:spacing w:line="276" w:lineRule="auto"/>
        <w:ind w:firstLine="720"/>
        <w:jc w:val="both"/>
        <w:rPr>
          <w:rFonts w:ascii="Times New Roman" w:hAnsi="Times New Roman" w:cs="Times New Roman"/>
        </w:rPr>
      </w:pPr>
      <w:r w:rsidRPr="00A11041">
        <w:rPr>
          <w:rFonts w:ascii="Times New Roman" w:hAnsi="Times New Roman" w:cs="Times New Roman"/>
        </w:rPr>
        <w:t xml:space="preserve">The strategic plan needs a leader to drive the process. A strategic plan is an </w:t>
      </w:r>
      <w:r w:rsidRPr="00A11041">
        <w:rPr>
          <w:rFonts w:ascii="Times New Roman" w:hAnsi="Times New Roman" w:cs="Times New Roman"/>
        </w:rPr>
        <w:lastRenderedPageBreak/>
        <w:t xml:space="preserve">important tool to guide the work of any organization. It will help maintain a focused, long-term vision of the organization's mission and purpose, and aid decisions about the allocation of human and financial resources. In this matters, it is the responsibility of the leader and the team to maintain the system and culture of academic decision-making through strategic </w:t>
      </w:r>
      <w:r w:rsidR="009F4E71" w:rsidRPr="00A11041">
        <w:rPr>
          <w:rFonts w:ascii="Times New Roman" w:hAnsi="Times New Roman" w:cs="Times New Roman"/>
        </w:rPr>
        <w:t>planning process (Morril, 2007:39-</w:t>
      </w:r>
      <w:r w:rsidRPr="00A11041">
        <w:rPr>
          <w:rFonts w:ascii="Times New Roman" w:hAnsi="Times New Roman" w:cs="Times New Roman"/>
        </w:rPr>
        <w:t xml:space="preserve">54). There are some responsibilities that the leader has to maintain the detail of the process: </w:t>
      </w:r>
    </w:p>
    <w:p w:rsidR="005E5B1C" w:rsidRPr="00A11041" w:rsidRDefault="001C2F6F" w:rsidP="00A11041">
      <w:pPr>
        <w:pStyle w:val="ListParagraph"/>
        <w:numPr>
          <w:ilvl w:val="0"/>
          <w:numId w:val="1"/>
        </w:numPr>
        <w:spacing w:line="276" w:lineRule="auto"/>
        <w:ind w:left="426" w:hanging="426"/>
        <w:rPr>
          <w:rFonts w:ascii="Times New Roman" w:hAnsi="Times New Roman" w:cs="Times New Roman"/>
        </w:rPr>
      </w:pPr>
      <w:r w:rsidRPr="00A11041">
        <w:rPr>
          <w:rFonts w:ascii="Times New Roman" w:hAnsi="Times New Roman" w:cs="Times New Roman"/>
        </w:rPr>
        <w:t>Goals and objectives monitoring, follow up and feedback systems</w:t>
      </w:r>
    </w:p>
    <w:p w:rsidR="005E5B1C" w:rsidRPr="00A11041" w:rsidRDefault="001C2F6F" w:rsidP="00A11041">
      <w:pPr>
        <w:pStyle w:val="ListParagraph"/>
        <w:numPr>
          <w:ilvl w:val="0"/>
          <w:numId w:val="1"/>
        </w:numPr>
        <w:spacing w:line="276" w:lineRule="auto"/>
        <w:ind w:left="426" w:hanging="426"/>
        <w:rPr>
          <w:rFonts w:ascii="Times New Roman" w:hAnsi="Times New Roman" w:cs="Times New Roman"/>
        </w:rPr>
      </w:pPr>
      <w:r w:rsidRPr="00A11041">
        <w:rPr>
          <w:rFonts w:ascii="Times New Roman" w:hAnsi="Times New Roman" w:cs="Times New Roman"/>
        </w:rPr>
        <w:t xml:space="preserve">Policies and decisions making process aligning priority areas and objectives </w:t>
      </w:r>
    </w:p>
    <w:p w:rsidR="005E5B1C" w:rsidRPr="00A11041" w:rsidRDefault="001C2F6F" w:rsidP="00A11041">
      <w:pPr>
        <w:pStyle w:val="ListParagraph"/>
        <w:numPr>
          <w:ilvl w:val="0"/>
          <w:numId w:val="1"/>
        </w:numPr>
        <w:spacing w:line="276" w:lineRule="auto"/>
        <w:ind w:left="426" w:hanging="426"/>
        <w:rPr>
          <w:rFonts w:ascii="Times New Roman" w:hAnsi="Times New Roman" w:cs="Times New Roman"/>
        </w:rPr>
      </w:pPr>
      <w:r w:rsidRPr="00A11041">
        <w:rPr>
          <w:rFonts w:ascii="Times New Roman" w:hAnsi="Times New Roman" w:cs="Times New Roman"/>
        </w:rPr>
        <w:t xml:space="preserve">Actions in alignment to achieve strategic goals and objectives </w:t>
      </w:r>
    </w:p>
    <w:p w:rsidR="005E5B1C" w:rsidRPr="00A11041" w:rsidRDefault="001C2F6F" w:rsidP="00A11041">
      <w:pPr>
        <w:pStyle w:val="ListParagraph"/>
        <w:numPr>
          <w:ilvl w:val="0"/>
          <w:numId w:val="1"/>
        </w:numPr>
        <w:spacing w:line="276" w:lineRule="auto"/>
        <w:ind w:left="426" w:hanging="426"/>
        <w:rPr>
          <w:rFonts w:ascii="Times New Roman" w:hAnsi="Times New Roman" w:cs="Times New Roman"/>
        </w:rPr>
      </w:pPr>
      <w:r w:rsidRPr="00A11041">
        <w:rPr>
          <w:rFonts w:ascii="Times New Roman" w:hAnsi="Times New Roman" w:cs="Times New Roman"/>
        </w:rPr>
        <w:t>Strategic leadership competencies to deploy the human talents and material resources, managing crisis and the culture of institution in accord with the goals, objectives, and policies</w:t>
      </w:r>
    </w:p>
    <w:p w:rsidR="00A11041" w:rsidRDefault="00A11041" w:rsidP="00A11041">
      <w:pPr>
        <w:widowControl w:val="0"/>
        <w:autoSpaceDE w:val="0"/>
        <w:autoSpaceDN w:val="0"/>
        <w:adjustRightInd w:val="0"/>
        <w:spacing w:line="276" w:lineRule="auto"/>
        <w:ind w:firstLine="720"/>
        <w:jc w:val="both"/>
        <w:rPr>
          <w:rFonts w:ascii="Times New Roman" w:hAnsi="Times New Roman" w:cs="Times New Roman"/>
        </w:rPr>
      </w:pPr>
    </w:p>
    <w:p w:rsidR="001E6DC7" w:rsidRPr="00A11041" w:rsidRDefault="001C2F6F" w:rsidP="00A11041">
      <w:pPr>
        <w:widowControl w:val="0"/>
        <w:autoSpaceDE w:val="0"/>
        <w:autoSpaceDN w:val="0"/>
        <w:adjustRightInd w:val="0"/>
        <w:spacing w:line="276" w:lineRule="auto"/>
        <w:ind w:firstLine="720"/>
        <w:jc w:val="both"/>
        <w:rPr>
          <w:rFonts w:ascii="Times New Roman" w:hAnsi="Times New Roman" w:cs="Times New Roman"/>
        </w:rPr>
      </w:pPr>
      <w:r w:rsidRPr="00A11041">
        <w:rPr>
          <w:rFonts w:ascii="Times New Roman" w:hAnsi="Times New Roman" w:cs="Times New Roman"/>
        </w:rPr>
        <w:t xml:space="preserve">It is the leader responsibility to maintaining of these cases arising and to deal with them promptly and competently when they do. These imply a strong, competent leader to lead institutional efforts toward efficiency and effectiveness, among other variables, cannot overlook the merits of ensuring a well-established strategic planning system. The more decisions are dispersed, the more individuals and groups become directly accountable for their performance. The roles of leader and follower become fluid, as individuals and groups both respond to the influence of others and exercise their leadership. Leadership becomes a disposition and a process that is incorporated into the workings of the organization (Morrill, </w:t>
      </w:r>
      <w:r w:rsidR="009F4E71" w:rsidRPr="00A11041">
        <w:rPr>
          <w:rFonts w:ascii="Times New Roman" w:hAnsi="Times New Roman" w:cs="Times New Roman"/>
        </w:rPr>
        <w:t>2007:</w:t>
      </w:r>
      <w:r w:rsidRPr="00A11041">
        <w:rPr>
          <w:rFonts w:ascii="Times New Roman" w:hAnsi="Times New Roman" w:cs="Times New Roman"/>
        </w:rPr>
        <w:t xml:space="preserve">11). </w:t>
      </w:r>
    </w:p>
    <w:p w:rsidR="009F4E71" w:rsidRDefault="001C2F6F" w:rsidP="00A11041">
      <w:pPr>
        <w:spacing w:line="276" w:lineRule="auto"/>
        <w:ind w:firstLine="720"/>
        <w:jc w:val="both"/>
        <w:rPr>
          <w:rFonts w:ascii="Times New Roman" w:hAnsi="Times New Roman" w:cs="Times New Roman"/>
        </w:rPr>
      </w:pPr>
      <w:r w:rsidRPr="00A11041">
        <w:rPr>
          <w:rFonts w:ascii="Times New Roman" w:hAnsi="Times New Roman" w:cs="Times New Roman"/>
        </w:rPr>
        <w:t>Higher education setting in Indonesia is changing time to time. In ten years there have been more than five different laws in the area of the private university. Indonesia is possibly one of the most dynamics countries in the world in the sense that the government endeavor to implement higher education reform is facing serious resistance from various groups in the society (Buchori</w:t>
      </w:r>
      <w:r w:rsidR="00A11041">
        <w:rPr>
          <w:rFonts w:ascii="Times New Roman" w:hAnsi="Times New Roman" w:cs="Times New Roman"/>
        </w:rPr>
        <w:t xml:space="preserve"> </w:t>
      </w:r>
      <w:r w:rsidRPr="00A11041">
        <w:rPr>
          <w:rFonts w:ascii="Times New Roman" w:hAnsi="Times New Roman" w:cs="Times New Roman"/>
        </w:rPr>
        <w:t>&amp; Malik, 2004</w:t>
      </w:r>
      <w:r w:rsidR="009F4E71" w:rsidRPr="00A11041">
        <w:rPr>
          <w:rFonts w:ascii="Times New Roman" w:hAnsi="Times New Roman" w:cs="Times New Roman"/>
        </w:rPr>
        <w:t>:33</w:t>
      </w:r>
      <w:r w:rsidRPr="00A11041">
        <w:rPr>
          <w:rFonts w:ascii="Times New Roman" w:hAnsi="Times New Roman" w:cs="Times New Roman"/>
        </w:rPr>
        <w:t>; Sulistiyono, 2007</w:t>
      </w:r>
      <w:r w:rsidR="009F4E71" w:rsidRPr="00A11041">
        <w:rPr>
          <w:rFonts w:ascii="Times New Roman" w:hAnsi="Times New Roman" w:cs="Times New Roman"/>
        </w:rPr>
        <w:t>:76</w:t>
      </w:r>
      <w:r w:rsidRPr="00A11041">
        <w:rPr>
          <w:rFonts w:ascii="Times New Roman" w:hAnsi="Times New Roman" w:cs="Times New Roman"/>
        </w:rPr>
        <w:t>). In private universities, without government allocation funds it is understandable the high costs involved and the relatively low strengths of Indonesian universities institutions against world benchmarks. Consequently, leading a widely understood and accepted university strategic plan is not a minor exercise</w:t>
      </w:r>
      <w:r w:rsidR="00E92D24">
        <w:rPr>
          <w:rFonts w:ascii="Times New Roman" w:hAnsi="Times New Roman" w:cs="Times New Roman"/>
        </w:rPr>
        <w:t>.</w:t>
      </w:r>
    </w:p>
    <w:p w:rsidR="00E92D24" w:rsidRDefault="00E92D24" w:rsidP="00A11041">
      <w:pPr>
        <w:spacing w:line="276" w:lineRule="auto"/>
        <w:ind w:firstLine="720"/>
        <w:jc w:val="both"/>
        <w:rPr>
          <w:rFonts w:ascii="Times New Roman" w:hAnsi="Times New Roman" w:cs="Times New Roman"/>
        </w:rPr>
      </w:pPr>
    </w:p>
    <w:p w:rsidR="00E92D24" w:rsidRDefault="00E92D24" w:rsidP="00A11041">
      <w:pPr>
        <w:spacing w:line="276" w:lineRule="auto"/>
        <w:ind w:firstLine="720"/>
        <w:jc w:val="both"/>
        <w:rPr>
          <w:rFonts w:ascii="Times New Roman" w:hAnsi="Times New Roman" w:cs="Times New Roman"/>
        </w:rPr>
      </w:pPr>
    </w:p>
    <w:p w:rsidR="00E92D24" w:rsidRDefault="00E92D24" w:rsidP="00A11041">
      <w:pPr>
        <w:spacing w:line="276" w:lineRule="auto"/>
        <w:ind w:firstLine="720"/>
        <w:jc w:val="both"/>
        <w:rPr>
          <w:rFonts w:ascii="Times New Roman" w:hAnsi="Times New Roman" w:cs="Times New Roman"/>
        </w:rPr>
      </w:pPr>
    </w:p>
    <w:p w:rsidR="00E92D24" w:rsidRDefault="00E92D24" w:rsidP="00A11041">
      <w:pPr>
        <w:spacing w:line="276" w:lineRule="auto"/>
        <w:ind w:firstLine="720"/>
        <w:jc w:val="both"/>
        <w:rPr>
          <w:rFonts w:ascii="Times New Roman" w:hAnsi="Times New Roman" w:cs="Times New Roman"/>
        </w:rPr>
      </w:pPr>
    </w:p>
    <w:p w:rsidR="00E92D24" w:rsidRDefault="00E92D24" w:rsidP="00A11041">
      <w:pPr>
        <w:spacing w:line="276" w:lineRule="auto"/>
        <w:ind w:firstLine="720"/>
        <w:jc w:val="both"/>
        <w:rPr>
          <w:rFonts w:ascii="Times New Roman" w:hAnsi="Times New Roman" w:cs="Times New Roman"/>
        </w:rPr>
      </w:pPr>
    </w:p>
    <w:p w:rsidR="00E3128E" w:rsidRPr="00A11041" w:rsidRDefault="00475826" w:rsidP="00E92D24">
      <w:pPr>
        <w:spacing w:line="276" w:lineRule="auto"/>
        <w:jc w:val="both"/>
        <w:rPr>
          <w:rFonts w:ascii="Times New Roman" w:hAnsi="Times New Roman" w:cs="Times New Roman"/>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30"/>
        <w:gridCol w:w="1308"/>
        <w:gridCol w:w="2200"/>
      </w:tblGrid>
      <w:tr w:rsidR="00C04BAC" w:rsidRPr="00A11041" w:rsidTr="00A11041">
        <w:tc>
          <w:tcPr>
            <w:tcW w:w="7938" w:type="dxa"/>
            <w:gridSpan w:val="3"/>
            <w:tcBorders>
              <w:bottom w:val="thickThinSmallGap" w:sz="24" w:space="0" w:color="auto"/>
            </w:tcBorders>
          </w:tcPr>
          <w:p w:rsidR="001F0CBE" w:rsidRPr="00A11041" w:rsidRDefault="001C2F6F" w:rsidP="00A11041">
            <w:pPr>
              <w:spacing w:line="276" w:lineRule="auto"/>
              <w:jc w:val="center"/>
              <w:rPr>
                <w:rFonts w:ascii="Times New Roman" w:hAnsi="Times New Roman" w:cs="Times New Roman"/>
              </w:rPr>
            </w:pPr>
            <w:r w:rsidRPr="00A11041">
              <w:rPr>
                <w:rFonts w:ascii="Times New Roman" w:hAnsi="Times New Roman" w:cs="Times New Roman"/>
              </w:rPr>
              <w:lastRenderedPageBreak/>
              <w:t>Table 2 Total Enrolment and Gross Enrolment Rate (GER)</w:t>
            </w:r>
          </w:p>
        </w:tc>
      </w:tr>
      <w:tr w:rsidR="00C04BAC" w:rsidRPr="00A11041" w:rsidTr="00A11041">
        <w:tc>
          <w:tcPr>
            <w:tcW w:w="3984" w:type="dxa"/>
            <w:tcBorders>
              <w:top w:val="thickThinSmallGap" w:sz="24" w:space="0" w:color="auto"/>
              <w:bottom w:val="thinThickSmallGap" w:sz="24" w:space="0" w:color="auto"/>
            </w:tcBorders>
          </w:tcPr>
          <w:p w:rsidR="001F0CBE" w:rsidRPr="00A11041" w:rsidRDefault="00475826" w:rsidP="00A11041">
            <w:pPr>
              <w:spacing w:line="276" w:lineRule="auto"/>
              <w:jc w:val="both"/>
              <w:rPr>
                <w:rFonts w:ascii="Times New Roman" w:hAnsi="Times New Roman" w:cs="Times New Roman"/>
              </w:rPr>
            </w:pPr>
          </w:p>
        </w:tc>
        <w:tc>
          <w:tcPr>
            <w:tcW w:w="0" w:type="auto"/>
            <w:tcBorders>
              <w:top w:val="thickThinSmallGap" w:sz="24" w:space="0" w:color="auto"/>
              <w:bottom w:val="thinThickSmallGap" w:sz="24" w:space="0" w:color="auto"/>
            </w:tcBorders>
          </w:tcPr>
          <w:p w:rsidR="001F0CBE" w:rsidRPr="00A11041" w:rsidRDefault="001C2F6F" w:rsidP="00A11041">
            <w:pPr>
              <w:spacing w:line="276" w:lineRule="auto"/>
              <w:jc w:val="right"/>
              <w:rPr>
                <w:rFonts w:ascii="Times New Roman" w:hAnsi="Times New Roman" w:cs="Times New Roman"/>
              </w:rPr>
            </w:pPr>
            <w:r w:rsidRPr="00A11041">
              <w:rPr>
                <w:rFonts w:ascii="Times New Roman" w:hAnsi="Times New Roman" w:cs="Times New Roman"/>
              </w:rPr>
              <w:t>2009/10</w:t>
            </w:r>
          </w:p>
        </w:tc>
        <w:tc>
          <w:tcPr>
            <w:tcW w:w="1979" w:type="dxa"/>
            <w:tcBorders>
              <w:top w:val="thickThinSmallGap" w:sz="24" w:space="0" w:color="auto"/>
              <w:bottom w:val="thinThickSmallGap" w:sz="24" w:space="0" w:color="auto"/>
            </w:tcBorders>
          </w:tcPr>
          <w:p w:rsidR="001F0CBE" w:rsidRPr="00A11041" w:rsidRDefault="001C2F6F" w:rsidP="00A11041">
            <w:pPr>
              <w:spacing w:line="276" w:lineRule="auto"/>
              <w:jc w:val="right"/>
              <w:rPr>
                <w:rFonts w:ascii="Times New Roman" w:hAnsi="Times New Roman" w:cs="Times New Roman"/>
              </w:rPr>
            </w:pPr>
            <w:r w:rsidRPr="00A11041">
              <w:rPr>
                <w:rFonts w:ascii="Times New Roman" w:hAnsi="Times New Roman" w:cs="Times New Roman"/>
              </w:rPr>
              <w:t>2013/2013</w:t>
            </w:r>
          </w:p>
        </w:tc>
      </w:tr>
      <w:tr w:rsidR="00C04BAC" w:rsidRPr="00A11041" w:rsidTr="00A11041">
        <w:tc>
          <w:tcPr>
            <w:tcW w:w="3984" w:type="dxa"/>
            <w:tcBorders>
              <w:top w:val="thinThickSmallGap" w:sz="24" w:space="0" w:color="auto"/>
            </w:tcBorders>
          </w:tcPr>
          <w:p w:rsidR="001F0CBE" w:rsidRPr="00A11041" w:rsidRDefault="001C2F6F" w:rsidP="00A11041">
            <w:pPr>
              <w:spacing w:line="276" w:lineRule="auto"/>
              <w:jc w:val="both"/>
              <w:rPr>
                <w:rFonts w:ascii="Times New Roman" w:hAnsi="Times New Roman" w:cs="Times New Roman"/>
              </w:rPr>
            </w:pPr>
            <w:r w:rsidRPr="00A11041">
              <w:rPr>
                <w:rFonts w:ascii="Times New Roman" w:hAnsi="Times New Roman" w:cs="Times New Roman"/>
              </w:rPr>
              <w:t>Public</w:t>
            </w:r>
          </w:p>
        </w:tc>
        <w:tc>
          <w:tcPr>
            <w:tcW w:w="0" w:type="auto"/>
            <w:tcBorders>
              <w:top w:val="thinThickSmallGap" w:sz="24" w:space="0" w:color="auto"/>
            </w:tcBorders>
          </w:tcPr>
          <w:p w:rsidR="001F0CBE" w:rsidRPr="00A11041" w:rsidRDefault="001C2F6F" w:rsidP="00A11041">
            <w:pPr>
              <w:spacing w:line="276" w:lineRule="auto"/>
              <w:jc w:val="right"/>
              <w:rPr>
                <w:rFonts w:ascii="Times New Roman" w:hAnsi="Times New Roman" w:cs="Times New Roman"/>
              </w:rPr>
            </w:pPr>
            <w:r w:rsidRPr="00A11041">
              <w:rPr>
                <w:rFonts w:ascii="Times New Roman" w:hAnsi="Times New Roman" w:cs="Times New Roman"/>
              </w:rPr>
              <w:t>1,636,122</w:t>
            </w:r>
          </w:p>
        </w:tc>
        <w:tc>
          <w:tcPr>
            <w:tcW w:w="1979" w:type="dxa"/>
            <w:tcBorders>
              <w:top w:val="thinThickSmallGap" w:sz="24" w:space="0" w:color="auto"/>
            </w:tcBorders>
          </w:tcPr>
          <w:p w:rsidR="001F0CBE" w:rsidRPr="00A11041" w:rsidRDefault="001C2F6F" w:rsidP="00A11041">
            <w:pPr>
              <w:spacing w:line="276" w:lineRule="auto"/>
              <w:jc w:val="right"/>
              <w:rPr>
                <w:rFonts w:ascii="Times New Roman" w:hAnsi="Times New Roman" w:cs="Times New Roman"/>
              </w:rPr>
            </w:pPr>
            <w:r w:rsidRPr="00A11041">
              <w:rPr>
                <w:rFonts w:ascii="Times New Roman" w:hAnsi="Times New Roman" w:cs="Times New Roman"/>
              </w:rPr>
              <w:t>1,649,267</w:t>
            </w:r>
          </w:p>
        </w:tc>
      </w:tr>
      <w:tr w:rsidR="00C04BAC" w:rsidRPr="00A11041" w:rsidTr="00A11041">
        <w:tc>
          <w:tcPr>
            <w:tcW w:w="3984" w:type="dxa"/>
          </w:tcPr>
          <w:p w:rsidR="001F0CBE" w:rsidRPr="00A11041" w:rsidRDefault="001C2F6F" w:rsidP="00A11041">
            <w:pPr>
              <w:spacing w:line="276" w:lineRule="auto"/>
              <w:jc w:val="both"/>
              <w:rPr>
                <w:rFonts w:ascii="Times New Roman" w:hAnsi="Times New Roman" w:cs="Times New Roman"/>
              </w:rPr>
            </w:pPr>
            <w:r w:rsidRPr="00A11041">
              <w:rPr>
                <w:rFonts w:ascii="Times New Roman" w:hAnsi="Times New Roman" w:cs="Times New Roman"/>
              </w:rPr>
              <w:t>Private</w:t>
            </w:r>
          </w:p>
        </w:tc>
        <w:tc>
          <w:tcPr>
            <w:tcW w:w="0" w:type="auto"/>
          </w:tcPr>
          <w:p w:rsidR="001F0CBE" w:rsidRPr="00A11041" w:rsidRDefault="001C2F6F" w:rsidP="00A11041">
            <w:pPr>
              <w:spacing w:line="276" w:lineRule="auto"/>
              <w:jc w:val="right"/>
              <w:rPr>
                <w:rFonts w:ascii="Times New Roman" w:hAnsi="Times New Roman" w:cs="Times New Roman"/>
              </w:rPr>
            </w:pPr>
            <w:r w:rsidRPr="00A11041">
              <w:rPr>
                <w:rFonts w:ascii="Times New Roman" w:hAnsi="Times New Roman" w:cs="Times New Roman"/>
              </w:rPr>
              <w:t>2,451,451</w:t>
            </w:r>
          </w:p>
        </w:tc>
        <w:tc>
          <w:tcPr>
            <w:tcW w:w="1979" w:type="dxa"/>
          </w:tcPr>
          <w:p w:rsidR="001F0CBE" w:rsidRPr="00A11041" w:rsidRDefault="001C2F6F" w:rsidP="00A11041">
            <w:pPr>
              <w:spacing w:line="276" w:lineRule="auto"/>
              <w:jc w:val="right"/>
              <w:rPr>
                <w:rFonts w:ascii="Times New Roman" w:hAnsi="Times New Roman" w:cs="Times New Roman"/>
              </w:rPr>
            </w:pPr>
            <w:r w:rsidRPr="00A11041">
              <w:rPr>
                <w:rFonts w:ascii="Times New Roman" w:hAnsi="Times New Roman" w:cs="Times New Roman"/>
              </w:rPr>
              <w:t>3,645,869</w:t>
            </w:r>
          </w:p>
        </w:tc>
      </w:tr>
      <w:tr w:rsidR="00C04BAC" w:rsidRPr="00A11041" w:rsidTr="00A11041">
        <w:tc>
          <w:tcPr>
            <w:tcW w:w="3984" w:type="dxa"/>
          </w:tcPr>
          <w:p w:rsidR="001F0CBE" w:rsidRPr="00A11041" w:rsidRDefault="001C2F6F" w:rsidP="00A11041">
            <w:pPr>
              <w:spacing w:line="276" w:lineRule="auto"/>
              <w:jc w:val="both"/>
              <w:rPr>
                <w:rFonts w:ascii="Times New Roman" w:hAnsi="Times New Roman" w:cs="Times New Roman"/>
              </w:rPr>
            </w:pPr>
            <w:r w:rsidRPr="00A11041">
              <w:rPr>
                <w:rFonts w:ascii="Times New Roman" w:hAnsi="Times New Roman" w:cs="Times New Roman"/>
              </w:rPr>
              <w:t>MORA*</w:t>
            </w:r>
          </w:p>
        </w:tc>
        <w:tc>
          <w:tcPr>
            <w:tcW w:w="0" w:type="auto"/>
          </w:tcPr>
          <w:p w:rsidR="001F0CBE" w:rsidRPr="00A11041" w:rsidRDefault="001C2F6F" w:rsidP="00A11041">
            <w:pPr>
              <w:spacing w:line="276" w:lineRule="auto"/>
              <w:jc w:val="right"/>
              <w:rPr>
                <w:rFonts w:ascii="Times New Roman" w:hAnsi="Times New Roman" w:cs="Times New Roman"/>
              </w:rPr>
            </w:pPr>
            <w:r w:rsidRPr="00A11041">
              <w:rPr>
                <w:rFonts w:ascii="Times New Roman" w:hAnsi="Times New Roman" w:cs="Times New Roman"/>
              </w:rPr>
              <w:t>503,439</w:t>
            </w:r>
          </w:p>
        </w:tc>
        <w:tc>
          <w:tcPr>
            <w:tcW w:w="1979" w:type="dxa"/>
          </w:tcPr>
          <w:p w:rsidR="001F0CBE" w:rsidRPr="00A11041" w:rsidRDefault="001C2F6F" w:rsidP="00A11041">
            <w:pPr>
              <w:spacing w:line="276" w:lineRule="auto"/>
              <w:jc w:val="right"/>
              <w:rPr>
                <w:rFonts w:ascii="Times New Roman" w:hAnsi="Times New Roman" w:cs="Times New Roman"/>
              </w:rPr>
            </w:pPr>
            <w:r w:rsidRPr="00A11041">
              <w:rPr>
                <w:rFonts w:ascii="Times New Roman" w:hAnsi="Times New Roman" w:cs="Times New Roman"/>
              </w:rPr>
              <w:t>653,846</w:t>
            </w:r>
          </w:p>
        </w:tc>
      </w:tr>
      <w:tr w:rsidR="00C04BAC" w:rsidRPr="00A11041" w:rsidTr="00A11041">
        <w:tc>
          <w:tcPr>
            <w:tcW w:w="3984" w:type="dxa"/>
          </w:tcPr>
          <w:p w:rsidR="001F0CBE" w:rsidRPr="00A11041" w:rsidRDefault="001C2F6F" w:rsidP="00A11041">
            <w:pPr>
              <w:spacing w:line="276" w:lineRule="auto"/>
              <w:jc w:val="both"/>
              <w:rPr>
                <w:rFonts w:ascii="Times New Roman" w:hAnsi="Times New Roman" w:cs="Times New Roman"/>
              </w:rPr>
            </w:pPr>
            <w:r w:rsidRPr="00A11041">
              <w:rPr>
                <w:rFonts w:ascii="Times New Roman" w:hAnsi="Times New Roman" w:cs="Times New Roman"/>
              </w:rPr>
              <w:t>State**</w:t>
            </w:r>
          </w:p>
        </w:tc>
        <w:tc>
          <w:tcPr>
            <w:tcW w:w="0" w:type="auto"/>
          </w:tcPr>
          <w:p w:rsidR="001F0CBE" w:rsidRPr="00A11041" w:rsidRDefault="001C2F6F" w:rsidP="00A11041">
            <w:pPr>
              <w:spacing w:line="276" w:lineRule="auto"/>
              <w:jc w:val="right"/>
              <w:rPr>
                <w:rFonts w:ascii="Times New Roman" w:hAnsi="Times New Roman" w:cs="Times New Roman"/>
              </w:rPr>
            </w:pPr>
            <w:r w:rsidRPr="00A11041">
              <w:rPr>
                <w:rFonts w:ascii="Times New Roman" w:hAnsi="Times New Roman" w:cs="Times New Roman"/>
              </w:rPr>
              <w:t>66,535</w:t>
            </w:r>
          </w:p>
        </w:tc>
        <w:tc>
          <w:tcPr>
            <w:tcW w:w="1979" w:type="dxa"/>
          </w:tcPr>
          <w:p w:rsidR="001F0CBE" w:rsidRPr="00A11041" w:rsidRDefault="001C2F6F" w:rsidP="00A11041">
            <w:pPr>
              <w:spacing w:line="276" w:lineRule="auto"/>
              <w:jc w:val="right"/>
              <w:rPr>
                <w:rFonts w:ascii="Times New Roman" w:hAnsi="Times New Roman" w:cs="Times New Roman"/>
              </w:rPr>
            </w:pPr>
            <w:r w:rsidRPr="00A11041">
              <w:rPr>
                <w:rFonts w:ascii="Times New Roman" w:hAnsi="Times New Roman" w:cs="Times New Roman"/>
              </w:rPr>
              <w:t>103,072</w:t>
            </w:r>
          </w:p>
        </w:tc>
      </w:tr>
      <w:tr w:rsidR="00C04BAC" w:rsidRPr="00A11041" w:rsidTr="00A11041">
        <w:tc>
          <w:tcPr>
            <w:tcW w:w="3984" w:type="dxa"/>
            <w:tcBorders>
              <w:bottom w:val="thickThinSmallGap" w:sz="24" w:space="0" w:color="auto"/>
            </w:tcBorders>
          </w:tcPr>
          <w:p w:rsidR="001F0CBE" w:rsidRPr="00A11041" w:rsidRDefault="001C2F6F" w:rsidP="00A11041">
            <w:pPr>
              <w:spacing w:line="276" w:lineRule="auto"/>
              <w:jc w:val="both"/>
              <w:rPr>
                <w:rFonts w:ascii="Times New Roman" w:hAnsi="Times New Roman" w:cs="Times New Roman"/>
              </w:rPr>
            </w:pPr>
            <w:r w:rsidRPr="00A11041">
              <w:rPr>
                <w:rFonts w:ascii="Times New Roman" w:hAnsi="Times New Roman" w:cs="Times New Roman"/>
              </w:rPr>
              <w:t>Total</w:t>
            </w:r>
          </w:p>
        </w:tc>
        <w:tc>
          <w:tcPr>
            <w:tcW w:w="0" w:type="auto"/>
            <w:tcBorders>
              <w:bottom w:val="thickThinSmallGap" w:sz="24" w:space="0" w:color="auto"/>
            </w:tcBorders>
          </w:tcPr>
          <w:p w:rsidR="001F0CBE" w:rsidRPr="00A11041" w:rsidRDefault="001C2F6F" w:rsidP="00A11041">
            <w:pPr>
              <w:spacing w:line="276" w:lineRule="auto"/>
              <w:jc w:val="right"/>
              <w:rPr>
                <w:rFonts w:ascii="Times New Roman" w:hAnsi="Times New Roman" w:cs="Times New Roman"/>
              </w:rPr>
            </w:pPr>
            <w:r w:rsidRPr="00A11041">
              <w:rPr>
                <w:rFonts w:ascii="Times New Roman" w:hAnsi="Times New Roman" w:cs="Times New Roman"/>
              </w:rPr>
              <w:t>4,657,457</w:t>
            </w:r>
          </w:p>
        </w:tc>
        <w:tc>
          <w:tcPr>
            <w:tcW w:w="1979" w:type="dxa"/>
            <w:tcBorders>
              <w:bottom w:val="thickThinSmallGap" w:sz="24" w:space="0" w:color="auto"/>
            </w:tcBorders>
          </w:tcPr>
          <w:p w:rsidR="001F0CBE" w:rsidRPr="00A11041" w:rsidRDefault="001C2F6F" w:rsidP="00A11041">
            <w:pPr>
              <w:spacing w:line="276" w:lineRule="auto"/>
              <w:jc w:val="right"/>
              <w:rPr>
                <w:rFonts w:ascii="Times New Roman" w:hAnsi="Times New Roman" w:cs="Times New Roman"/>
              </w:rPr>
            </w:pPr>
            <w:r w:rsidRPr="00A11041">
              <w:rPr>
                <w:rFonts w:ascii="Times New Roman" w:hAnsi="Times New Roman" w:cs="Times New Roman"/>
              </w:rPr>
              <w:t>6,052,054</w:t>
            </w:r>
          </w:p>
        </w:tc>
      </w:tr>
      <w:tr w:rsidR="00C04BAC" w:rsidRPr="00A11041" w:rsidTr="00A11041">
        <w:tc>
          <w:tcPr>
            <w:tcW w:w="7938" w:type="dxa"/>
            <w:gridSpan w:val="3"/>
            <w:tcBorders>
              <w:top w:val="thickThinSmallGap" w:sz="24" w:space="0" w:color="auto"/>
            </w:tcBorders>
          </w:tcPr>
          <w:p w:rsidR="001F0CBE" w:rsidRPr="00A11041" w:rsidRDefault="001C2F6F" w:rsidP="00A11041">
            <w:pPr>
              <w:spacing w:line="276" w:lineRule="auto"/>
              <w:jc w:val="both"/>
              <w:rPr>
                <w:rFonts w:ascii="Times New Roman" w:hAnsi="Times New Roman" w:cs="Times New Roman"/>
              </w:rPr>
            </w:pPr>
            <w:r w:rsidRPr="00A11041">
              <w:rPr>
                <w:rFonts w:ascii="Times New Roman" w:hAnsi="Times New Roman" w:cs="Times New Roman"/>
              </w:rPr>
              <w:t xml:space="preserve">*Ministries of Religious Affairs </w:t>
            </w:r>
          </w:p>
        </w:tc>
      </w:tr>
      <w:tr w:rsidR="00C04BAC" w:rsidRPr="00A11041" w:rsidTr="00A11041">
        <w:tc>
          <w:tcPr>
            <w:tcW w:w="7938" w:type="dxa"/>
            <w:gridSpan w:val="3"/>
          </w:tcPr>
          <w:p w:rsidR="001F0CBE" w:rsidRPr="00A11041" w:rsidRDefault="001C2F6F" w:rsidP="00A11041">
            <w:pPr>
              <w:spacing w:line="276" w:lineRule="auto"/>
              <w:jc w:val="both"/>
              <w:rPr>
                <w:rFonts w:ascii="Times New Roman" w:hAnsi="Times New Roman" w:cs="Times New Roman"/>
              </w:rPr>
            </w:pPr>
            <w:r w:rsidRPr="00A11041">
              <w:rPr>
                <w:rFonts w:ascii="Times New Roman" w:hAnsi="Times New Roman" w:cs="Times New Roman"/>
              </w:rPr>
              <w:t>**HEIs operated by state institution other than MORA (Ministry of Religion Affairs) and MOEC ((Ministry of Education and Culture)</w:t>
            </w:r>
          </w:p>
        </w:tc>
      </w:tr>
      <w:tr w:rsidR="00C04BAC" w:rsidRPr="00A11041" w:rsidTr="00A11041">
        <w:tc>
          <w:tcPr>
            <w:tcW w:w="7938" w:type="dxa"/>
            <w:gridSpan w:val="3"/>
          </w:tcPr>
          <w:p w:rsidR="001F0CBE" w:rsidRPr="00A11041" w:rsidRDefault="001C2F6F" w:rsidP="00A11041">
            <w:pPr>
              <w:spacing w:line="276" w:lineRule="auto"/>
              <w:jc w:val="both"/>
              <w:rPr>
                <w:rFonts w:ascii="Times New Roman" w:hAnsi="Times New Roman" w:cs="Times New Roman"/>
              </w:rPr>
            </w:pPr>
            <w:r w:rsidRPr="00A11041">
              <w:rPr>
                <w:rFonts w:ascii="Times New Roman" w:hAnsi="Times New Roman" w:cs="Times New Roman"/>
              </w:rPr>
              <w:t>Source: OECD/Asian Development Bank, 2015, p. 188</w:t>
            </w:r>
          </w:p>
        </w:tc>
      </w:tr>
    </w:tbl>
    <w:p w:rsidR="001F0CBE" w:rsidRPr="00A11041" w:rsidRDefault="00475826" w:rsidP="00A11041">
      <w:pPr>
        <w:spacing w:line="276" w:lineRule="auto"/>
        <w:jc w:val="both"/>
        <w:rPr>
          <w:rFonts w:ascii="Times New Roman" w:hAnsi="Times New Roman" w:cs="Times New Roman"/>
        </w:rPr>
      </w:pPr>
    </w:p>
    <w:p w:rsidR="001F0CBE" w:rsidRPr="00A11041" w:rsidRDefault="001C2F6F" w:rsidP="00A11041">
      <w:pPr>
        <w:spacing w:line="276" w:lineRule="auto"/>
        <w:ind w:firstLine="720"/>
        <w:jc w:val="both"/>
        <w:rPr>
          <w:rFonts w:ascii="Times New Roman" w:hAnsi="Times New Roman" w:cs="Times New Roman"/>
        </w:rPr>
      </w:pPr>
      <w:r w:rsidRPr="00A11041">
        <w:rPr>
          <w:rFonts w:ascii="Times New Roman" w:hAnsi="Times New Roman" w:cs="Times New Roman"/>
        </w:rPr>
        <w:t>Higher education strategic planning plays important factor to build better future of Indonesia. Public institutions account for over 25% of enrolments but makeup only 4% of the total number of institutions, which means that private institutions can be extremely small – as few as 500 students. The number of institutions has grown every year between 2007/08 and 2011/12 from 2,680 to 3,170, and the majority of them were established in the private sector. However, the increase in the number of institutions has not been able to keep up with the influx of new students, which has led to a 38.5% rise in the student/institution ratio in that period (OECD/A</w:t>
      </w:r>
      <w:r w:rsidR="009F4E71" w:rsidRPr="00A11041">
        <w:rPr>
          <w:rFonts w:ascii="Times New Roman" w:hAnsi="Times New Roman" w:cs="Times New Roman"/>
        </w:rPr>
        <w:t>sian Development Bank, 2015:</w:t>
      </w:r>
      <w:r w:rsidRPr="00A11041">
        <w:rPr>
          <w:rFonts w:ascii="Times New Roman" w:hAnsi="Times New Roman" w:cs="Times New Roman"/>
        </w:rPr>
        <w:t xml:space="preserve">188). </w:t>
      </w:r>
    </w:p>
    <w:p w:rsidR="001F0CBE" w:rsidRPr="00A11041" w:rsidRDefault="001C2F6F" w:rsidP="00A11041">
      <w:pPr>
        <w:spacing w:line="276" w:lineRule="auto"/>
        <w:ind w:firstLine="720"/>
        <w:jc w:val="both"/>
        <w:rPr>
          <w:rFonts w:ascii="Times New Roman" w:hAnsi="Times New Roman" w:cs="Times New Roman"/>
          <w:color w:val="000000" w:themeColor="text1"/>
        </w:rPr>
      </w:pPr>
      <w:r w:rsidRPr="00A11041">
        <w:rPr>
          <w:rFonts w:ascii="Times New Roman" w:hAnsi="Times New Roman" w:cs="Times New Roman"/>
        </w:rPr>
        <w:t xml:space="preserve">Failure to plan is planning to fail. But good strategic planning is not easy. Higher education institutions are founded not for their purpose but are designed to solve problems of their country. In this sense, they need to address the institutional, social, economic, and cultural objectives of their national or regional context. In Indonesia, </w:t>
      </w:r>
      <w:r w:rsidRPr="00A11041">
        <w:rPr>
          <w:rFonts w:ascii="Times New Roman" w:hAnsi="Times New Roman" w:cs="Times New Roman"/>
          <w:color w:val="000000" w:themeColor="text1"/>
        </w:rPr>
        <w:t xml:space="preserve">as part of deep interview concerning strategic planning a young leader in public university mentioned about the need of improvement. He stated, </w:t>
      </w:r>
      <w:r w:rsidR="006A16DC" w:rsidRPr="00A11041">
        <w:rPr>
          <w:rFonts w:ascii="Times New Roman" w:hAnsi="Times New Roman" w:cs="Times New Roman"/>
          <w:color w:val="000000" w:themeColor="text1"/>
        </w:rPr>
        <w:t>“</w:t>
      </w:r>
      <w:r w:rsidRPr="00A11041">
        <w:rPr>
          <w:rFonts w:ascii="Times New Roman" w:hAnsi="Times New Roman" w:cs="Times New Roman"/>
          <w:color w:val="000000" w:themeColor="text1"/>
        </w:rPr>
        <w:t>Inducing vision and mission needs consistency. Consistency between what is spoken and action are the most valuable things. Strategic planning and blue print of implementation are part of the necessary thing. In doing this working, I knew that vision create important things in the institution. When vision and mission well nurtured every single action has their soul and spirit. As a public institution, we have vision and mission, but the strategic planning and implementation are poor. It is because the leader and all the leadership position not wear it all together as part of identity. The vision and mission are too broad and rarely discussed within the building by the leadership position.</w:t>
      </w:r>
    </w:p>
    <w:p w:rsidR="003A2AB1" w:rsidRPr="00A11041" w:rsidRDefault="003A2AB1" w:rsidP="00A11041">
      <w:pPr>
        <w:spacing w:line="276" w:lineRule="auto"/>
        <w:ind w:firstLine="720"/>
        <w:jc w:val="both"/>
        <w:rPr>
          <w:rFonts w:ascii="Times New Roman" w:hAnsi="Times New Roman" w:cs="Times New Roman"/>
        </w:rPr>
      </w:pPr>
      <w:r w:rsidRPr="00A11041">
        <w:rPr>
          <w:rFonts w:ascii="Times New Roman" w:eastAsia="Times New Roman" w:hAnsi="Times New Roman" w:cs="Times New Roman"/>
          <w:b/>
          <w:color w:val="222222"/>
          <w:shd w:val="clear" w:color="auto" w:fill="FFFFFF"/>
        </w:rPr>
        <w:t xml:space="preserve">SERVANT as a pathway to lead. </w:t>
      </w:r>
      <w:r w:rsidRPr="00A11041">
        <w:rPr>
          <w:rFonts w:ascii="Times New Roman" w:hAnsi="Times New Roman" w:cs="Times New Roman"/>
        </w:rPr>
        <w:t>As a leader, catechists have the ability to inspire, energize and to positively influence institution if we learn the language of our community</w:t>
      </w:r>
      <w:r w:rsidR="00A11041">
        <w:rPr>
          <w:rFonts w:ascii="Times New Roman" w:hAnsi="Times New Roman" w:cs="Times New Roman"/>
        </w:rPr>
        <w:t xml:space="preserve"> </w:t>
      </w:r>
      <w:r w:rsidRPr="00A11041">
        <w:rPr>
          <w:rFonts w:ascii="Times New Roman" w:hAnsi="Times New Roman" w:cs="Times New Roman"/>
        </w:rPr>
        <w:t>to motivate them.</w:t>
      </w:r>
      <w:r w:rsidRPr="00A11041">
        <w:rPr>
          <w:rFonts w:ascii="Times New Roman" w:eastAsia="Times New Roman" w:hAnsi="Times New Roman" w:cs="Times New Roman"/>
        </w:rPr>
        <w:t xml:space="preserve"> It means, </w:t>
      </w:r>
      <w:r w:rsidRPr="00A11041">
        <w:rPr>
          <w:rFonts w:ascii="Times New Roman" w:hAnsi="Times New Roman" w:cs="Times New Roman"/>
        </w:rPr>
        <w:t xml:space="preserve">we have to be involved in </w:t>
      </w:r>
      <w:r w:rsidRPr="00A11041">
        <w:rPr>
          <w:rFonts w:ascii="Times New Roman" w:hAnsi="Times New Roman" w:cs="Times New Roman"/>
        </w:rPr>
        <w:lastRenderedPageBreak/>
        <w:t>exploring, investigating and experimenting with how things could be better than they are now (Kouzes</w:t>
      </w:r>
      <w:r w:rsidR="00A11041">
        <w:rPr>
          <w:rFonts w:ascii="Times New Roman" w:hAnsi="Times New Roman" w:cs="Times New Roman"/>
        </w:rPr>
        <w:t xml:space="preserve"> </w:t>
      </w:r>
      <w:r w:rsidRPr="00A11041">
        <w:rPr>
          <w:rFonts w:ascii="Times New Roman" w:hAnsi="Times New Roman" w:cs="Times New Roman"/>
        </w:rPr>
        <w:t>&amp; Posner, 2016:100). Using SERVANT as an acronym, here are the seven characters that will set us apart as a leader using Kouzes</w:t>
      </w:r>
      <w:r w:rsidR="00A11041">
        <w:rPr>
          <w:rFonts w:ascii="Times New Roman" w:hAnsi="Times New Roman" w:cs="Times New Roman"/>
        </w:rPr>
        <w:t xml:space="preserve"> </w:t>
      </w:r>
      <w:r w:rsidRPr="00A11041">
        <w:rPr>
          <w:rFonts w:ascii="Times New Roman" w:hAnsi="Times New Roman" w:cs="Times New Roman"/>
        </w:rPr>
        <w:t xml:space="preserve">&amp; Posner as a pathway to lead: </w:t>
      </w:r>
    </w:p>
    <w:p w:rsidR="003A2AB1" w:rsidRPr="00A11041" w:rsidRDefault="003A2AB1" w:rsidP="00A11041">
      <w:pPr>
        <w:pStyle w:val="ListParagraph"/>
        <w:numPr>
          <w:ilvl w:val="0"/>
          <w:numId w:val="2"/>
        </w:numPr>
        <w:spacing w:line="276" w:lineRule="auto"/>
        <w:ind w:left="426" w:hanging="426"/>
        <w:jc w:val="both"/>
        <w:rPr>
          <w:rFonts w:ascii="Times New Roman" w:hAnsi="Times New Roman" w:cs="Times New Roman"/>
        </w:rPr>
      </w:pPr>
      <w:r w:rsidRPr="00A11041">
        <w:rPr>
          <w:rFonts w:ascii="Times New Roman" w:hAnsi="Times New Roman" w:cs="Times New Roman"/>
          <w:i/>
        </w:rPr>
        <w:t>Selfless</w:t>
      </w:r>
      <w:r w:rsidRPr="00A11041">
        <w:rPr>
          <w:rFonts w:ascii="Times New Roman" w:hAnsi="Times New Roman" w:cs="Times New Roman"/>
        </w:rPr>
        <w:t xml:space="preserve">: </w:t>
      </w:r>
      <w:r w:rsidRPr="00A11041">
        <w:rPr>
          <w:rFonts w:ascii="Times New Roman" w:eastAsia="Times New Roman" w:hAnsi="Times New Roman" w:cs="Times New Roman"/>
        </w:rPr>
        <w:t>"If we're going to be authentic in our leadership, we have to be willing to serve, and we have to be ready to suffer." (Kouzes</w:t>
      </w:r>
      <w:r w:rsidR="00A11041">
        <w:rPr>
          <w:rFonts w:ascii="Times New Roman" w:eastAsia="Times New Roman" w:hAnsi="Times New Roman" w:cs="Times New Roman"/>
        </w:rPr>
        <w:t xml:space="preserve"> </w:t>
      </w:r>
      <w:r w:rsidRPr="00A11041">
        <w:rPr>
          <w:rFonts w:ascii="Times New Roman" w:eastAsia="Times New Roman" w:hAnsi="Times New Roman" w:cs="Times New Roman"/>
        </w:rPr>
        <w:t>&amp; Posner, 2006:14). Selfless means that you have to put principles and purpose ahead of everything else. The larger mission is what calls everyone, leader and constituent alike, forward</w:t>
      </w:r>
      <w:r w:rsidR="00A11041">
        <w:rPr>
          <w:rFonts w:ascii="Times New Roman" w:eastAsia="Times New Roman" w:hAnsi="Times New Roman" w:cs="Times New Roman"/>
        </w:rPr>
        <w:t xml:space="preserve"> </w:t>
      </w:r>
      <w:r w:rsidRPr="00A11041">
        <w:rPr>
          <w:rFonts w:ascii="Times New Roman" w:eastAsia="Times New Roman" w:hAnsi="Times New Roman" w:cs="Times New Roman"/>
        </w:rPr>
        <w:t>(see all in Kouzes</w:t>
      </w:r>
      <w:r w:rsidR="00A11041">
        <w:rPr>
          <w:rFonts w:ascii="Times New Roman" w:eastAsia="Times New Roman" w:hAnsi="Times New Roman" w:cs="Times New Roman"/>
        </w:rPr>
        <w:t xml:space="preserve"> </w:t>
      </w:r>
      <w:r w:rsidRPr="00A11041">
        <w:rPr>
          <w:rFonts w:ascii="Times New Roman" w:eastAsia="Times New Roman" w:hAnsi="Times New Roman" w:cs="Times New Roman"/>
        </w:rPr>
        <w:t xml:space="preserve">&amp; Posner, 2016, Chapter 9: You Have to Serve a Larger Purpose). </w:t>
      </w:r>
    </w:p>
    <w:p w:rsidR="003A2AB1" w:rsidRPr="00A11041" w:rsidRDefault="003A2AB1" w:rsidP="00A11041">
      <w:pPr>
        <w:pStyle w:val="ListParagraph"/>
        <w:numPr>
          <w:ilvl w:val="0"/>
          <w:numId w:val="2"/>
        </w:numPr>
        <w:spacing w:line="276" w:lineRule="auto"/>
        <w:ind w:left="426" w:hanging="426"/>
        <w:jc w:val="both"/>
        <w:rPr>
          <w:rFonts w:ascii="Times New Roman" w:hAnsi="Times New Roman" w:cs="Times New Roman"/>
        </w:rPr>
      </w:pPr>
      <w:r w:rsidRPr="00A11041">
        <w:rPr>
          <w:rFonts w:ascii="Times New Roman" w:hAnsi="Times New Roman" w:cs="Times New Roman"/>
          <w:i/>
        </w:rPr>
        <w:t>Empathetic</w:t>
      </w:r>
      <w:r w:rsidRPr="00A11041">
        <w:rPr>
          <w:rFonts w:ascii="Times New Roman" w:hAnsi="Times New Roman" w:cs="Times New Roman"/>
        </w:rPr>
        <w:t xml:space="preserve">: close themselves from those they serve, </w:t>
      </w:r>
      <w:r w:rsidRPr="00A11041">
        <w:rPr>
          <w:rFonts w:ascii="Times New Roman" w:eastAsia="Times New Roman" w:hAnsi="Times New Roman" w:cs="Times New Roman"/>
        </w:rPr>
        <w:t xml:space="preserve">“People want to know about you. They want to know about your values and beliefs, your aims and aspirations, and your hopes and dreams.” (Kouzes </w:t>
      </w:r>
      <w:r w:rsidR="00A11041">
        <w:rPr>
          <w:rFonts w:ascii="Times New Roman" w:eastAsia="Times New Roman" w:hAnsi="Times New Roman" w:cs="Times New Roman"/>
        </w:rPr>
        <w:t>&amp;</w:t>
      </w:r>
      <w:r w:rsidRPr="00A11041">
        <w:rPr>
          <w:rFonts w:ascii="Times New Roman" w:eastAsia="Times New Roman" w:hAnsi="Times New Roman" w:cs="Times New Roman"/>
        </w:rPr>
        <w:t xml:space="preserve"> Posner, 2006:52). Emphatic also means that leaders have to be a good listener to begin to build a bigger trust within the community.  </w:t>
      </w:r>
    </w:p>
    <w:p w:rsidR="003A2AB1" w:rsidRPr="00A11041" w:rsidRDefault="003A2AB1" w:rsidP="00A11041">
      <w:pPr>
        <w:pStyle w:val="ListParagraph"/>
        <w:numPr>
          <w:ilvl w:val="0"/>
          <w:numId w:val="2"/>
        </w:numPr>
        <w:spacing w:line="276" w:lineRule="auto"/>
        <w:ind w:left="426" w:hanging="426"/>
        <w:jc w:val="both"/>
        <w:rPr>
          <w:rFonts w:ascii="Times New Roman" w:hAnsi="Times New Roman" w:cs="Times New Roman"/>
        </w:rPr>
      </w:pPr>
      <w:r w:rsidRPr="00A11041">
        <w:rPr>
          <w:rFonts w:ascii="Times New Roman" w:hAnsi="Times New Roman" w:cs="Times New Roman"/>
          <w:i/>
        </w:rPr>
        <w:t>Resilience</w:t>
      </w:r>
      <w:r w:rsidRPr="00A11041">
        <w:rPr>
          <w:rFonts w:ascii="Times New Roman" w:hAnsi="Times New Roman" w:cs="Times New Roman"/>
        </w:rPr>
        <w:t>: Never give up; mastery of the art of leadership comes from the knowledge of the self. (Kouzes</w:t>
      </w:r>
      <w:r w:rsidR="00A11041">
        <w:rPr>
          <w:rFonts w:ascii="Times New Roman" w:hAnsi="Times New Roman" w:cs="Times New Roman"/>
        </w:rPr>
        <w:t xml:space="preserve"> </w:t>
      </w:r>
      <w:r w:rsidRPr="00A11041">
        <w:rPr>
          <w:rFonts w:ascii="Times New Roman" w:hAnsi="Times New Roman" w:cs="Times New Roman"/>
        </w:rPr>
        <w:t>&amp; Posner, 2016:55-156). People often describe resilience as bouncing back after being knocked down by the stuff life throws at you, but from a learning perspective, it is more about bouncing forward. Instead of just returning to the state you were in before the setback occurred, you move ahead and are in better shape than you were previously (see in Kouzes</w:t>
      </w:r>
      <w:r w:rsidR="00A11041">
        <w:rPr>
          <w:rFonts w:ascii="Times New Roman" w:hAnsi="Times New Roman" w:cs="Times New Roman"/>
        </w:rPr>
        <w:t xml:space="preserve"> </w:t>
      </w:r>
      <w:r w:rsidRPr="00A11041">
        <w:rPr>
          <w:rFonts w:ascii="Times New Roman" w:hAnsi="Times New Roman" w:cs="Times New Roman"/>
        </w:rPr>
        <w:t>&amp; Posner, 2016, Part II: Fundamental One Believe You Can).</w:t>
      </w:r>
    </w:p>
    <w:p w:rsidR="003A2AB1" w:rsidRPr="00A11041" w:rsidRDefault="003A2AB1" w:rsidP="00A11041">
      <w:pPr>
        <w:pStyle w:val="ListParagraph"/>
        <w:numPr>
          <w:ilvl w:val="0"/>
          <w:numId w:val="2"/>
        </w:numPr>
        <w:spacing w:line="276" w:lineRule="auto"/>
        <w:ind w:left="426" w:hanging="426"/>
        <w:jc w:val="both"/>
        <w:rPr>
          <w:rFonts w:ascii="Times New Roman" w:hAnsi="Times New Roman" w:cs="Times New Roman"/>
        </w:rPr>
      </w:pPr>
      <w:r w:rsidRPr="00A11041">
        <w:rPr>
          <w:rFonts w:ascii="Times New Roman" w:hAnsi="Times New Roman" w:cs="Times New Roman"/>
          <w:i/>
        </w:rPr>
        <w:t>Virtuous</w:t>
      </w:r>
      <w:r w:rsidRPr="00A11041">
        <w:rPr>
          <w:rFonts w:ascii="Times New Roman" w:hAnsi="Times New Roman" w:cs="Times New Roman"/>
        </w:rPr>
        <w:t>: Clearly, how you behave, as a leader matters the most to others. (Kouzes</w:t>
      </w:r>
      <w:r w:rsidR="00A11041">
        <w:rPr>
          <w:rFonts w:ascii="Times New Roman" w:hAnsi="Times New Roman" w:cs="Times New Roman"/>
        </w:rPr>
        <w:t xml:space="preserve"> </w:t>
      </w:r>
      <w:r w:rsidRPr="00A11041">
        <w:rPr>
          <w:rFonts w:ascii="Times New Roman" w:hAnsi="Times New Roman" w:cs="Times New Roman"/>
        </w:rPr>
        <w:t xml:space="preserve">&amp; Posner, 2016:16).  People demand good leaders. Nothing undermines a leader's mission faster than a failure of his or her character. </w:t>
      </w:r>
      <w:r w:rsidRPr="00A11041">
        <w:rPr>
          <w:rFonts w:ascii="Times New Roman" w:eastAsia="Times New Roman" w:hAnsi="Times New Roman" w:cs="Times New Roman"/>
        </w:rPr>
        <w:t>“Whatever your role in life may be, you make a difference. There is a 100 percent chance that you can be a role model for leadership.” (Kouzes&amp; Posner, 2006:36)</w:t>
      </w:r>
    </w:p>
    <w:p w:rsidR="003A2AB1" w:rsidRPr="00A11041" w:rsidRDefault="003A2AB1" w:rsidP="00A11041">
      <w:pPr>
        <w:pStyle w:val="ListParagraph"/>
        <w:numPr>
          <w:ilvl w:val="0"/>
          <w:numId w:val="3"/>
        </w:numPr>
        <w:spacing w:line="276" w:lineRule="auto"/>
        <w:ind w:left="426" w:hanging="426"/>
        <w:jc w:val="both"/>
        <w:rPr>
          <w:rFonts w:ascii="Times New Roman" w:hAnsi="Times New Roman" w:cs="Times New Roman"/>
        </w:rPr>
      </w:pPr>
      <w:r w:rsidRPr="00A11041">
        <w:rPr>
          <w:rFonts w:ascii="Times New Roman" w:hAnsi="Times New Roman" w:cs="Times New Roman"/>
          <w:i/>
        </w:rPr>
        <w:t>Authentic</w:t>
      </w:r>
      <w:r w:rsidRPr="00A11041">
        <w:rPr>
          <w:rFonts w:ascii="Times New Roman" w:hAnsi="Times New Roman" w:cs="Times New Roman"/>
        </w:rPr>
        <w:t xml:space="preserve">: Authenticity ties intentions to actions without pretense. To serve others effectively, you must be transparent about actions and intentions. </w:t>
      </w:r>
      <w:r w:rsidRPr="00A11041">
        <w:rPr>
          <w:rFonts w:ascii="Times New Roman" w:eastAsia="Times New Roman" w:hAnsi="Times New Roman" w:cs="Times New Roman"/>
          <w:color w:val="181818"/>
          <w:shd w:val="clear" w:color="auto" w:fill="FFFFFF"/>
        </w:rPr>
        <w:t>“Who I am, what I do, and how I do it make a difference.” (</w:t>
      </w:r>
      <w:r w:rsidRPr="00A11041">
        <w:rPr>
          <w:rFonts w:ascii="Times New Roman" w:hAnsi="Times New Roman" w:cs="Times New Roman"/>
        </w:rPr>
        <w:t>Kouzes&amp; Posner, 2016:</w:t>
      </w:r>
      <w:r w:rsidRPr="00A11041">
        <w:rPr>
          <w:rFonts w:ascii="Times New Roman" w:eastAsia="Times New Roman" w:hAnsi="Times New Roman" w:cs="Times New Roman"/>
          <w:color w:val="181818"/>
          <w:shd w:val="clear" w:color="auto" w:fill="FFFFFF"/>
        </w:rPr>
        <w:t>43). Find your unique voice, sometimes when you’re first developing your skills and abilities, it can be quite useful to read, observe, and imitate the practices of leaders you admire. (</w:t>
      </w:r>
      <w:r w:rsidRPr="00A11041">
        <w:rPr>
          <w:rFonts w:ascii="Times New Roman" w:hAnsi="Times New Roman" w:cs="Times New Roman"/>
        </w:rPr>
        <w:t>Kouzes</w:t>
      </w:r>
      <w:r w:rsidR="00A11041">
        <w:rPr>
          <w:rFonts w:ascii="Times New Roman" w:hAnsi="Times New Roman" w:cs="Times New Roman"/>
        </w:rPr>
        <w:t xml:space="preserve"> </w:t>
      </w:r>
      <w:r w:rsidRPr="00A11041">
        <w:rPr>
          <w:rFonts w:ascii="Times New Roman" w:hAnsi="Times New Roman" w:cs="Times New Roman"/>
        </w:rPr>
        <w:t>&amp; Posner, 2016:</w:t>
      </w:r>
      <w:r w:rsidRPr="00A11041">
        <w:rPr>
          <w:rFonts w:ascii="Times New Roman" w:eastAsia="Times New Roman" w:hAnsi="Times New Roman" w:cs="Times New Roman"/>
          <w:color w:val="181818"/>
          <w:shd w:val="clear" w:color="auto" w:fill="FFFFFF"/>
        </w:rPr>
        <w:t>58)</w:t>
      </w:r>
    </w:p>
    <w:p w:rsidR="003A2AB1" w:rsidRPr="00A11041" w:rsidRDefault="003A2AB1" w:rsidP="00A11041">
      <w:pPr>
        <w:pStyle w:val="ListParagraph"/>
        <w:numPr>
          <w:ilvl w:val="0"/>
          <w:numId w:val="3"/>
        </w:numPr>
        <w:spacing w:line="276" w:lineRule="auto"/>
        <w:ind w:left="426" w:hanging="426"/>
        <w:jc w:val="both"/>
        <w:rPr>
          <w:rFonts w:ascii="Times New Roman" w:hAnsi="Times New Roman" w:cs="Times New Roman"/>
        </w:rPr>
      </w:pPr>
      <w:r w:rsidRPr="00A11041">
        <w:rPr>
          <w:rFonts w:ascii="Times New Roman" w:hAnsi="Times New Roman" w:cs="Times New Roman"/>
          <w:i/>
        </w:rPr>
        <w:t>Needful</w:t>
      </w:r>
      <w:r w:rsidRPr="00A11041">
        <w:rPr>
          <w:rFonts w:ascii="Times New Roman" w:hAnsi="Times New Roman" w:cs="Times New Roman"/>
        </w:rPr>
        <w:t xml:space="preserve">: For your organization to thrive, you must always be on the lookout for new ideas. The willingness to seek new way is why servant leaders must be open-minded and ready to be vulnerable to their people. Great leaders understand that great ideas may come from anywhere. </w:t>
      </w:r>
      <w:r w:rsidRPr="00A11041">
        <w:rPr>
          <w:rFonts w:ascii="Times New Roman" w:eastAsia="Times New Roman" w:hAnsi="Times New Roman" w:cs="Times New Roman"/>
        </w:rPr>
        <w:t xml:space="preserve">“Showing appreciation ensures that everyone will realize that they aren’t being taken for granted, that </w:t>
      </w:r>
      <w:r w:rsidRPr="00A11041">
        <w:rPr>
          <w:rFonts w:ascii="Times New Roman" w:eastAsia="Times New Roman" w:hAnsi="Times New Roman" w:cs="Times New Roman"/>
        </w:rPr>
        <w:lastRenderedPageBreak/>
        <w:t>they aren’t an assumption and that they aren’t ignored” (Kouzes</w:t>
      </w:r>
      <w:r w:rsidR="00A11041">
        <w:rPr>
          <w:rFonts w:ascii="Times New Roman" w:eastAsia="Times New Roman" w:hAnsi="Times New Roman" w:cs="Times New Roman"/>
        </w:rPr>
        <w:t xml:space="preserve"> </w:t>
      </w:r>
      <w:r w:rsidRPr="00A11041">
        <w:rPr>
          <w:rFonts w:ascii="Times New Roman" w:eastAsia="Times New Roman" w:hAnsi="Times New Roman" w:cs="Times New Roman"/>
        </w:rPr>
        <w:t>&amp; Posner, 2006:45).</w:t>
      </w:r>
    </w:p>
    <w:p w:rsidR="003A2AB1" w:rsidRPr="00A11041" w:rsidRDefault="003A2AB1" w:rsidP="00A11041">
      <w:pPr>
        <w:pStyle w:val="ListParagraph"/>
        <w:numPr>
          <w:ilvl w:val="0"/>
          <w:numId w:val="4"/>
        </w:numPr>
        <w:spacing w:line="276" w:lineRule="auto"/>
        <w:ind w:left="426" w:hanging="426"/>
        <w:jc w:val="both"/>
        <w:rPr>
          <w:rFonts w:ascii="Times New Roman" w:hAnsi="Times New Roman" w:cs="Times New Roman"/>
        </w:rPr>
      </w:pPr>
      <w:r w:rsidRPr="00A11041">
        <w:rPr>
          <w:rFonts w:ascii="Times New Roman" w:hAnsi="Times New Roman" w:cs="Times New Roman"/>
          <w:i/>
        </w:rPr>
        <w:t>Thorough</w:t>
      </w:r>
      <w:r w:rsidRPr="00A11041">
        <w:rPr>
          <w:rFonts w:ascii="Times New Roman" w:hAnsi="Times New Roman" w:cs="Times New Roman"/>
        </w:rPr>
        <w:t>: Leaders maximize the sustainability of results. They do this by being thorough. A collective failure of executives today is an emphasis on short-term results without regard for the long-term costs.</w:t>
      </w:r>
      <w:r w:rsidR="00A11041">
        <w:rPr>
          <w:rFonts w:ascii="Times New Roman" w:hAnsi="Times New Roman" w:cs="Times New Roman"/>
        </w:rPr>
        <w:t xml:space="preserve"> </w:t>
      </w:r>
      <w:r w:rsidRPr="00A11041">
        <w:rPr>
          <w:rFonts w:ascii="Times New Roman" w:hAnsi="Times New Roman" w:cs="Times New Roman"/>
        </w:rPr>
        <w:t>‘No leader ever made anything extraordinary happen by keeping things the same’ (Kouzes</w:t>
      </w:r>
      <w:r w:rsidR="00A11041">
        <w:rPr>
          <w:rFonts w:ascii="Times New Roman" w:hAnsi="Times New Roman" w:cs="Times New Roman"/>
        </w:rPr>
        <w:t xml:space="preserve"> </w:t>
      </w:r>
      <w:r w:rsidRPr="00A11041">
        <w:rPr>
          <w:rFonts w:ascii="Times New Roman" w:hAnsi="Times New Roman" w:cs="Times New Roman"/>
        </w:rPr>
        <w:t>&amp; Posner, 2016, Chapter 1 and p. 99).</w:t>
      </w:r>
    </w:p>
    <w:p w:rsidR="00715DB1" w:rsidRPr="00A11041" w:rsidRDefault="00715DB1" w:rsidP="00A11041">
      <w:pPr>
        <w:spacing w:line="276" w:lineRule="auto"/>
        <w:ind w:firstLine="720"/>
        <w:jc w:val="both"/>
        <w:rPr>
          <w:rFonts w:ascii="Times New Roman" w:hAnsi="Times New Roman" w:cs="Times New Roman"/>
          <w:color w:val="000000" w:themeColor="text1"/>
        </w:rPr>
      </w:pPr>
    </w:p>
    <w:p w:rsidR="00AF042D" w:rsidRPr="00A11041" w:rsidRDefault="009F4E71" w:rsidP="00A11041">
      <w:pPr>
        <w:spacing w:line="276" w:lineRule="auto"/>
        <w:jc w:val="both"/>
        <w:rPr>
          <w:rFonts w:ascii="Times New Roman" w:eastAsia="Times New Roman" w:hAnsi="Times New Roman" w:cs="Times New Roman"/>
          <w:b/>
          <w:color w:val="000000"/>
          <w:shd w:val="clear" w:color="auto" w:fill="FFFFFF"/>
        </w:rPr>
      </w:pPr>
      <w:r w:rsidRPr="00A11041">
        <w:rPr>
          <w:rFonts w:ascii="Times New Roman" w:hAnsi="Times New Roman" w:cs="Times New Roman"/>
          <w:b/>
          <w:color w:val="000000" w:themeColor="text1"/>
        </w:rPr>
        <w:t xml:space="preserve">III. </w:t>
      </w:r>
      <w:r w:rsidR="00A11041">
        <w:rPr>
          <w:rFonts w:ascii="Times New Roman" w:hAnsi="Times New Roman" w:cs="Times New Roman"/>
          <w:b/>
          <w:color w:val="000000" w:themeColor="text1"/>
        </w:rPr>
        <w:tab/>
      </w:r>
      <w:r w:rsidRPr="00A11041">
        <w:rPr>
          <w:rFonts w:ascii="Times New Roman" w:hAnsi="Times New Roman" w:cs="Times New Roman"/>
          <w:b/>
          <w:color w:val="000000" w:themeColor="text1"/>
        </w:rPr>
        <w:t>CONCLUSION</w:t>
      </w:r>
    </w:p>
    <w:p w:rsidR="00D15CB7" w:rsidRPr="00A11041" w:rsidRDefault="001C2F6F" w:rsidP="00A11041">
      <w:pPr>
        <w:spacing w:line="276" w:lineRule="auto"/>
        <w:ind w:firstLine="720"/>
        <w:jc w:val="both"/>
        <w:rPr>
          <w:rFonts w:ascii="Times New Roman" w:eastAsia="Times New Roman" w:hAnsi="Times New Roman" w:cs="Times New Roman"/>
          <w:color w:val="000000"/>
          <w:shd w:val="clear" w:color="auto" w:fill="FFFFFF"/>
        </w:rPr>
      </w:pPr>
      <w:r w:rsidRPr="00A11041">
        <w:rPr>
          <w:rFonts w:ascii="Times New Roman" w:hAnsi="Times New Roman" w:cs="Times New Roman"/>
        </w:rPr>
        <w:t>We live in a world today where change has become a common occurrence.</w:t>
      </w:r>
      <w:r w:rsidR="00A11041">
        <w:rPr>
          <w:rFonts w:ascii="Times New Roman" w:hAnsi="Times New Roman" w:cs="Times New Roman"/>
        </w:rPr>
        <w:t xml:space="preserve"> </w:t>
      </w:r>
      <w:r w:rsidRPr="00A11041">
        <w:rPr>
          <w:rFonts w:ascii="Times New Roman" w:hAnsi="Times New Roman" w:cs="Times New Roman"/>
        </w:rPr>
        <w:t>In the changing world integrated strategic</w:t>
      </w:r>
      <w:r w:rsidR="00A11041">
        <w:rPr>
          <w:rFonts w:ascii="Times New Roman" w:hAnsi="Times New Roman" w:cs="Times New Roman"/>
        </w:rPr>
        <w:t xml:space="preserve"> </w:t>
      </w:r>
      <w:r w:rsidRPr="00A11041">
        <w:rPr>
          <w:rFonts w:ascii="Times New Roman" w:hAnsi="Times New Roman" w:cs="Times New Roman"/>
        </w:rPr>
        <w:t xml:space="preserve">planning in alignment with the higher education institutional reform and social responsibility dimension is essential. </w:t>
      </w:r>
      <w:r w:rsidR="000B5CB9" w:rsidRPr="00A11041">
        <w:rPr>
          <w:rFonts w:ascii="Times New Roman" w:hAnsi="Times New Roman" w:cs="Times New Roman"/>
        </w:rPr>
        <w:t xml:space="preserve">The next problem with catechesis is how we nurture faith in this era. </w:t>
      </w:r>
      <w:r w:rsidRPr="00A11041">
        <w:rPr>
          <w:rFonts w:ascii="Times New Roman" w:hAnsi="Times New Roman" w:cs="Times New Roman"/>
        </w:rPr>
        <w:t>Maintaining student success, ethics, institutional community relationship, and leadership are crucial as a global and local leader.</w:t>
      </w:r>
      <w:r w:rsidR="00A11041">
        <w:rPr>
          <w:rFonts w:ascii="Times New Roman" w:hAnsi="Times New Roman" w:cs="Times New Roman"/>
        </w:rPr>
        <w:t xml:space="preserve"> </w:t>
      </w:r>
      <w:r w:rsidR="000B5CB9" w:rsidRPr="00A11041">
        <w:rPr>
          <w:rFonts w:ascii="Times New Roman" w:hAnsi="Times New Roman" w:cs="Times New Roman"/>
        </w:rPr>
        <w:t xml:space="preserve">In a nation where, religious value is a highly respected we need to reflect more about prophetic voice. </w:t>
      </w:r>
      <w:r w:rsidRPr="00A11041">
        <w:rPr>
          <w:rFonts w:ascii="Times New Roman" w:eastAsia="Times New Roman" w:hAnsi="Times New Roman" w:cs="Times New Roman"/>
          <w:color w:val="000000"/>
          <w:shd w:val="clear" w:color="auto" w:fill="FFFFFF"/>
        </w:rPr>
        <w:t>Higher education institutions are essential components of economic and social infrastructure. Education is primarily a way to train students in the skills they will need as adults to find good jobs and live well.</w:t>
      </w:r>
      <w:r w:rsidR="00A11041">
        <w:rPr>
          <w:rFonts w:ascii="Times New Roman" w:eastAsia="Times New Roman" w:hAnsi="Times New Roman" w:cs="Times New Roman"/>
          <w:color w:val="000000"/>
          <w:shd w:val="clear" w:color="auto" w:fill="FFFFFF"/>
        </w:rPr>
        <w:t xml:space="preserve"> </w:t>
      </w:r>
      <w:r w:rsidR="000B5CB9" w:rsidRPr="00A11041">
        <w:rPr>
          <w:rFonts w:ascii="Times New Roman" w:eastAsia="Times New Roman" w:hAnsi="Times New Roman" w:cs="Times New Roman"/>
          <w:color w:val="000000"/>
          <w:shd w:val="clear" w:color="auto" w:fill="FFFFFF"/>
        </w:rPr>
        <w:t xml:space="preserve">At the same time faith formation is a life process. </w:t>
      </w:r>
    </w:p>
    <w:p w:rsidR="00A07862" w:rsidRPr="00A11041" w:rsidRDefault="00D15CB7" w:rsidP="00A11041">
      <w:pPr>
        <w:spacing w:line="276" w:lineRule="auto"/>
        <w:ind w:firstLine="720"/>
        <w:jc w:val="both"/>
        <w:rPr>
          <w:rFonts w:ascii="Times New Roman" w:hAnsi="Times New Roman" w:cs="Times New Roman"/>
          <w:color w:val="000000" w:themeColor="text1"/>
        </w:rPr>
      </w:pPr>
      <w:r w:rsidRPr="00A11041">
        <w:rPr>
          <w:rFonts w:ascii="Times New Roman" w:hAnsi="Times New Roman" w:cs="Times New Roman"/>
        </w:rPr>
        <w:t xml:space="preserve">People in today’s world needs directions. They need to know where they are going. Goal and vision orientation are needed desperately in this era. Thomas Merton warned us that we live in a world of perfected means and confused ends.  </w:t>
      </w:r>
      <w:r w:rsidR="000B5CB9" w:rsidRPr="00A11041">
        <w:rPr>
          <w:rFonts w:ascii="Times New Roman" w:eastAsia="Times New Roman" w:hAnsi="Times New Roman" w:cs="Times New Roman"/>
          <w:color w:val="000000"/>
          <w:shd w:val="clear" w:color="auto" w:fill="FFFFFF"/>
        </w:rPr>
        <w:t xml:space="preserve">In pastoral institution as well as faith formation the leadership had passed into new generation. </w:t>
      </w:r>
      <w:r w:rsidR="0024393A" w:rsidRPr="00A11041">
        <w:rPr>
          <w:rFonts w:ascii="Times New Roman" w:eastAsia="Times New Roman" w:hAnsi="Times New Roman" w:cs="Times New Roman"/>
          <w:color w:val="000000"/>
          <w:shd w:val="clear" w:color="auto" w:fill="FFFFFF"/>
        </w:rPr>
        <w:t xml:space="preserve">There are some discussions on factors that influence this lifelong formation. These themes are only suggestions </w:t>
      </w:r>
      <w:r w:rsidRPr="00A11041">
        <w:rPr>
          <w:rFonts w:ascii="Times New Roman" w:eastAsia="Times New Roman" w:hAnsi="Times New Roman" w:cs="Times New Roman"/>
          <w:color w:val="000000"/>
          <w:shd w:val="clear" w:color="auto" w:fill="FFFFFF"/>
        </w:rPr>
        <w:t>and</w:t>
      </w:r>
      <w:r w:rsidR="0024393A" w:rsidRPr="00A11041">
        <w:rPr>
          <w:rFonts w:ascii="Times New Roman" w:eastAsia="Times New Roman" w:hAnsi="Times New Roman" w:cs="Times New Roman"/>
          <w:color w:val="000000"/>
          <w:shd w:val="clear" w:color="auto" w:fill="FFFFFF"/>
        </w:rPr>
        <w:t xml:space="preserve"> you may add others. </w:t>
      </w:r>
      <w:r w:rsidRPr="00A11041">
        <w:rPr>
          <w:rFonts w:ascii="Times New Roman" w:hAnsi="Times New Roman" w:cs="Times New Roman"/>
        </w:rPr>
        <w:t>We will never be seen as a real leader until we become a servant people those around us.</w:t>
      </w:r>
      <w:r w:rsidR="00A11041">
        <w:rPr>
          <w:rFonts w:ascii="Times New Roman" w:hAnsi="Times New Roman" w:cs="Times New Roman"/>
        </w:rPr>
        <w:t xml:space="preserve"> </w:t>
      </w:r>
      <w:r w:rsidRPr="00A11041">
        <w:rPr>
          <w:rFonts w:ascii="Times New Roman" w:eastAsia="Times New Roman" w:hAnsi="Times New Roman" w:cs="Times New Roman"/>
        </w:rPr>
        <w:t>SERVANT as an acronym is studied and learned</w:t>
      </w:r>
      <w:r w:rsidRPr="00A11041">
        <w:rPr>
          <w:rFonts w:ascii="Times New Roman" w:hAnsi="Times New Roman" w:cs="Times New Roman"/>
        </w:rPr>
        <w:t xml:space="preserve"> from the </w:t>
      </w:r>
      <w:r w:rsidRPr="00A11041">
        <w:rPr>
          <w:rFonts w:ascii="Times New Roman" w:hAnsi="Times New Roman" w:cs="Times New Roman"/>
          <w:color w:val="000000" w:themeColor="text1"/>
        </w:rPr>
        <w:t xml:space="preserve">exemplary leader to practice as a better leader. </w:t>
      </w:r>
      <w:r w:rsidRPr="00A11041">
        <w:rPr>
          <w:rFonts w:ascii="Times New Roman" w:hAnsi="Times New Roman" w:cs="Times New Roman"/>
        </w:rPr>
        <w:t>You cannot get any better at leading without practice</w:t>
      </w:r>
      <w:r w:rsidR="003A2AB1" w:rsidRPr="00A11041">
        <w:rPr>
          <w:rFonts w:ascii="Times New Roman" w:hAnsi="Times New Roman" w:cs="Times New Roman"/>
        </w:rPr>
        <w:t>.</w:t>
      </w:r>
      <w:r w:rsidR="00A11041">
        <w:rPr>
          <w:rFonts w:ascii="Times New Roman" w:hAnsi="Times New Roman" w:cs="Times New Roman"/>
        </w:rPr>
        <w:t xml:space="preserve"> </w:t>
      </w:r>
      <w:r w:rsidRPr="00A11041">
        <w:rPr>
          <w:rFonts w:ascii="Times New Roman" w:hAnsi="Times New Roman" w:cs="Times New Roman"/>
        </w:rPr>
        <w:t>Indonesia and around the world</w:t>
      </w:r>
      <w:r w:rsidRPr="00A11041">
        <w:rPr>
          <w:rFonts w:ascii="Times New Roman" w:eastAsia="Times New Roman" w:hAnsi="Times New Roman" w:cs="Times New Roman"/>
        </w:rPr>
        <w:t xml:space="preserve"> need better leaders i</w:t>
      </w:r>
      <w:r w:rsidRPr="00A11041">
        <w:rPr>
          <w:rFonts w:ascii="Times New Roman" w:hAnsi="Times New Roman" w:cs="Times New Roman"/>
          <w:color w:val="000000" w:themeColor="text1"/>
        </w:rPr>
        <w:t>n the era of change as an educational leader.</w:t>
      </w:r>
      <w:r w:rsidR="00A11041">
        <w:rPr>
          <w:rFonts w:ascii="Times New Roman" w:hAnsi="Times New Roman" w:cs="Times New Roman"/>
          <w:color w:val="000000" w:themeColor="text1"/>
        </w:rPr>
        <w:t xml:space="preserve"> </w:t>
      </w:r>
      <w:r w:rsidRPr="00A11041">
        <w:rPr>
          <w:rFonts w:ascii="Times New Roman" w:eastAsia="Times New Roman" w:hAnsi="Times New Roman" w:cs="Times New Roman"/>
        </w:rPr>
        <w:t>The point is that ‘learning leadership requires practice, practice takes time, and you can learn to be a better leader than you are today</w:t>
      </w:r>
      <w:r w:rsidR="003A2AB1" w:rsidRPr="00A11041">
        <w:rPr>
          <w:rFonts w:ascii="Times New Roman" w:eastAsia="Times New Roman" w:hAnsi="Times New Roman" w:cs="Times New Roman"/>
        </w:rPr>
        <w:t>.</w:t>
      </w:r>
      <w:r w:rsidRPr="00A11041">
        <w:rPr>
          <w:rFonts w:ascii="Times New Roman" w:eastAsia="Times New Roman" w:hAnsi="Times New Roman" w:cs="Times New Roman"/>
        </w:rPr>
        <w:t>’</w:t>
      </w:r>
      <w:r w:rsidR="00A11041">
        <w:rPr>
          <w:rFonts w:ascii="Times New Roman" w:eastAsia="Times New Roman" w:hAnsi="Times New Roman" w:cs="Times New Roman"/>
        </w:rPr>
        <w:t xml:space="preserve"> </w:t>
      </w:r>
      <w:r w:rsidRPr="00A11041">
        <w:rPr>
          <w:rFonts w:ascii="Times New Roman" w:hAnsi="Times New Roman" w:cs="Times New Roman"/>
        </w:rPr>
        <w:t>Fantastic leadership journey is not yet to come.</w:t>
      </w:r>
      <w:r w:rsidR="00A11041">
        <w:rPr>
          <w:rFonts w:ascii="Times New Roman" w:hAnsi="Times New Roman" w:cs="Times New Roman"/>
        </w:rPr>
        <w:t xml:space="preserve"> </w:t>
      </w:r>
      <w:r w:rsidR="001C2F6F" w:rsidRPr="00A11041">
        <w:rPr>
          <w:rFonts w:ascii="Times New Roman" w:hAnsi="Times New Roman" w:cs="Times New Roman"/>
        </w:rPr>
        <w:t>Writing an essay and at the end, come to find some inspiration in the journey</w:t>
      </w:r>
      <w:r w:rsidR="00A11041">
        <w:rPr>
          <w:rFonts w:ascii="Times New Roman" w:hAnsi="Times New Roman" w:cs="Times New Roman"/>
        </w:rPr>
        <w:t xml:space="preserve"> </w:t>
      </w:r>
      <w:r w:rsidR="001C2F6F" w:rsidRPr="00A11041">
        <w:rPr>
          <w:rFonts w:ascii="Times New Roman" w:hAnsi="Times New Roman" w:cs="Times New Roman"/>
        </w:rPr>
        <w:t xml:space="preserve">to leads give me hope to be a better </w:t>
      </w:r>
      <w:r w:rsidR="006822D9" w:rsidRPr="00A11041">
        <w:rPr>
          <w:rFonts w:ascii="Times New Roman" w:hAnsi="Times New Roman" w:cs="Times New Roman"/>
        </w:rPr>
        <w:t xml:space="preserve">collaborator </w:t>
      </w:r>
      <w:r w:rsidR="001C2F6F" w:rsidRPr="00A11041">
        <w:rPr>
          <w:rFonts w:ascii="Times New Roman" w:hAnsi="Times New Roman" w:cs="Times New Roman"/>
        </w:rPr>
        <w:t xml:space="preserve">leader </w:t>
      </w:r>
      <w:r w:rsidRPr="00A11041">
        <w:rPr>
          <w:rFonts w:ascii="Times New Roman" w:hAnsi="Times New Roman" w:cs="Times New Roman"/>
        </w:rPr>
        <w:t xml:space="preserve">of faith </w:t>
      </w:r>
      <w:r w:rsidR="001C2F6F" w:rsidRPr="00A11041">
        <w:rPr>
          <w:rFonts w:ascii="Times New Roman" w:hAnsi="Times New Roman" w:cs="Times New Roman"/>
        </w:rPr>
        <w:t xml:space="preserve">in </w:t>
      </w:r>
      <w:r w:rsidR="006822D9" w:rsidRPr="00A11041">
        <w:rPr>
          <w:rFonts w:ascii="Times New Roman" w:hAnsi="Times New Roman" w:cs="Times New Roman"/>
        </w:rPr>
        <w:t>our society</w:t>
      </w:r>
      <w:r w:rsidR="001C2F6F" w:rsidRPr="00A11041">
        <w:rPr>
          <w:rFonts w:ascii="Times New Roman" w:hAnsi="Times New Roman" w:cs="Times New Roman"/>
        </w:rPr>
        <w:t>.</w:t>
      </w:r>
    </w:p>
    <w:p w:rsidR="001F14FC" w:rsidRPr="00A11041" w:rsidRDefault="001F14FC" w:rsidP="00A11041">
      <w:pPr>
        <w:spacing w:line="276" w:lineRule="auto"/>
        <w:jc w:val="both"/>
        <w:rPr>
          <w:rFonts w:ascii="Times New Roman" w:hAnsi="Times New Roman" w:cs="Times New Roman"/>
        </w:rPr>
      </w:pPr>
    </w:p>
    <w:p w:rsidR="003A2AB1" w:rsidRDefault="003A2AB1" w:rsidP="00A11041">
      <w:pPr>
        <w:spacing w:line="276" w:lineRule="auto"/>
        <w:jc w:val="both"/>
        <w:rPr>
          <w:rFonts w:ascii="Times New Roman" w:hAnsi="Times New Roman" w:cs="Times New Roman"/>
        </w:rPr>
      </w:pPr>
    </w:p>
    <w:p w:rsidR="00E92D24" w:rsidRDefault="00E92D24" w:rsidP="00A11041">
      <w:pPr>
        <w:spacing w:line="276" w:lineRule="auto"/>
        <w:jc w:val="both"/>
        <w:rPr>
          <w:rFonts w:ascii="Times New Roman" w:hAnsi="Times New Roman" w:cs="Times New Roman"/>
        </w:rPr>
      </w:pPr>
    </w:p>
    <w:p w:rsidR="00E92D24" w:rsidRDefault="00E92D24" w:rsidP="00A11041">
      <w:pPr>
        <w:spacing w:line="276" w:lineRule="auto"/>
        <w:jc w:val="both"/>
        <w:rPr>
          <w:rFonts w:ascii="Times New Roman" w:hAnsi="Times New Roman" w:cs="Times New Roman"/>
        </w:rPr>
      </w:pPr>
    </w:p>
    <w:p w:rsidR="00E92D24" w:rsidRDefault="00E92D24" w:rsidP="00A11041">
      <w:pPr>
        <w:spacing w:line="276" w:lineRule="auto"/>
        <w:jc w:val="both"/>
        <w:rPr>
          <w:rFonts w:ascii="Times New Roman" w:hAnsi="Times New Roman" w:cs="Times New Roman"/>
        </w:rPr>
      </w:pPr>
    </w:p>
    <w:p w:rsidR="00E92D24" w:rsidRPr="00A11041" w:rsidRDefault="00E92D24" w:rsidP="00A11041">
      <w:pPr>
        <w:spacing w:line="276" w:lineRule="auto"/>
        <w:jc w:val="both"/>
        <w:rPr>
          <w:rFonts w:ascii="Times New Roman" w:hAnsi="Times New Roman" w:cs="Times New Roman"/>
        </w:rPr>
      </w:pPr>
    </w:p>
    <w:p w:rsidR="00904CF4" w:rsidRPr="00A11041" w:rsidRDefault="003A2AB1" w:rsidP="00A11041">
      <w:pPr>
        <w:spacing w:line="276" w:lineRule="auto"/>
        <w:jc w:val="both"/>
        <w:rPr>
          <w:rFonts w:ascii="Times New Roman" w:hAnsi="Times New Roman" w:cs="Times New Roman"/>
          <w:b/>
        </w:rPr>
      </w:pPr>
      <w:r w:rsidRPr="00A11041">
        <w:rPr>
          <w:rFonts w:ascii="Times New Roman" w:hAnsi="Times New Roman" w:cs="Times New Roman"/>
          <w:b/>
        </w:rPr>
        <w:lastRenderedPageBreak/>
        <w:t>REFERENCES</w:t>
      </w:r>
    </w:p>
    <w:p w:rsidR="003A2AB1" w:rsidRPr="00A11041" w:rsidRDefault="003A2AB1" w:rsidP="00A11041">
      <w:pPr>
        <w:spacing w:line="276" w:lineRule="auto"/>
        <w:jc w:val="both"/>
        <w:rPr>
          <w:rFonts w:ascii="Times New Roman" w:hAnsi="Times New Roman" w:cs="Times New Roman"/>
          <w:b/>
        </w:rPr>
      </w:pPr>
    </w:p>
    <w:p w:rsidR="00022682" w:rsidRPr="00A11041" w:rsidRDefault="001C2F6F" w:rsidP="00A11041">
      <w:pPr>
        <w:spacing w:line="276" w:lineRule="auto"/>
        <w:ind w:left="720" w:hanging="720"/>
        <w:jc w:val="both"/>
        <w:rPr>
          <w:rFonts w:ascii="Times New Roman" w:hAnsi="Times New Roman" w:cs="Times New Roman"/>
        </w:rPr>
      </w:pPr>
      <w:r w:rsidRPr="00A11041">
        <w:rPr>
          <w:rFonts w:ascii="Times New Roman" w:hAnsi="Times New Roman" w:cs="Times New Roman"/>
        </w:rPr>
        <w:t>Buchori, A. &amp; Malik, M., 2004</w:t>
      </w:r>
      <w:r w:rsidR="003A2AB1" w:rsidRPr="00A11041">
        <w:rPr>
          <w:rFonts w:ascii="Times New Roman" w:hAnsi="Times New Roman" w:cs="Times New Roman"/>
        </w:rPr>
        <w:t>,</w:t>
      </w:r>
      <w:r w:rsidR="00A11041">
        <w:rPr>
          <w:rFonts w:ascii="Times New Roman" w:hAnsi="Times New Roman" w:cs="Times New Roman"/>
        </w:rPr>
        <w:t xml:space="preserve"> </w:t>
      </w:r>
      <w:r w:rsidR="003A2AB1" w:rsidRPr="00A11041">
        <w:rPr>
          <w:rFonts w:ascii="Times New Roman" w:hAnsi="Times New Roman" w:cs="Times New Roman"/>
        </w:rPr>
        <w:t>“T</w:t>
      </w:r>
      <w:r w:rsidRPr="00A11041">
        <w:rPr>
          <w:rFonts w:ascii="Times New Roman" w:hAnsi="Times New Roman" w:cs="Times New Roman"/>
        </w:rPr>
        <w:t>he evolution of higher education in Indonesia</w:t>
      </w:r>
      <w:r w:rsidR="003A2AB1" w:rsidRPr="00A11041">
        <w:rPr>
          <w:rFonts w:ascii="Times New Roman" w:hAnsi="Times New Roman" w:cs="Times New Roman"/>
        </w:rPr>
        <w:t>.” i</w:t>
      </w:r>
      <w:r w:rsidRPr="00A11041">
        <w:rPr>
          <w:rFonts w:ascii="Times New Roman" w:hAnsi="Times New Roman" w:cs="Times New Roman"/>
        </w:rPr>
        <w:t xml:space="preserve">n: </w:t>
      </w:r>
      <w:r w:rsidR="003B0D44" w:rsidRPr="00A11041">
        <w:rPr>
          <w:rFonts w:ascii="Times New Roman" w:hAnsi="Times New Roman" w:cs="Times New Roman"/>
        </w:rPr>
        <w:t>A</w:t>
      </w:r>
      <w:r w:rsidR="003A2AB1" w:rsidRPr="00A11041">
        <w:rPr>
          <w:rFonts w:ascii="Times New Roman" w:hAnsi="Times New Roman" w:cs="Times New Roman"/>
          <w:i/>
        </w:rPr>
        <w:t>sian Universities</w:t>
      </w:r>
      <w:r w:rsidRPr="00A11041">
        <w:rPr>
          <w:rFonts w:ascii="Times New Roman" w:hAnsi="Times New Roman" w:cs="Times New Roman"/>
          <w:i/>
        </w:rPr>
        <w:t>: Historical perspectives and contemporary</w:t>
      </w:r>
      <w:r w:rsidR="003A2AB1" w:rsidRPr="00A11041">
        <w:rPr>
          <w:rFonts w:ascii="Times New Roman" w:hAnsi="Times New Roman" w:cs="Times New Roman"/>
        </w:rPr>
        <w:t>,</w:t>
      </w:r>
      <w:r w:rsidR="00A11041">
        <w:rPr>
          <w:rFonts w:ascii="Times New Roman" w:hAnsi="Times New Roman" w:cs="Times New Roman"/>
        </w:rPr>
        <w:t xml:space="preserve"> </w:t>
      </w:r>
      <w:r w:rsidRPr="00A11041">
        <w:rPr>
          <w:rFonts w:ascii="Times New Roman" w:hAnsi="Times New Roman" w:cs="Times New Roman"/>
        </w:rPr>
        <w:t>Altbach, P.G., &amp;</w:t>
      </w:r>
      <w:r w:rsidR="00A11041">
        <w:rPr>
          <w:rFonts w:ascii="Times New Roman" w:hAnsi="Times New Roman" w:cs="Times New Roman"/>
        </w:rPr>
        <w:t xml:space="preserve"> </w:t>
      </w:r>
      <w:r w:rsidR="003A2AB1" w:rsidRPr="00A11041">
        <w:rPr>
          <w:rFonts w:ascii="Times New Roman" w:hAnsi="Times New Roman" w:cs="Times New Roman"/>
        </w:rPr>
        <w:t xml:space="preserve">Umakoshi, T., (eds.), </w:t>
      </w:r>
      <w:r w:rsidRPr="00A11041">
        <w:rPr>
          <w:rFonts w:ascii="Times New Roman" w:hAnsi="Times New Roman" w:cs="Times New Roman"/>
        </w:rPr>
        <w:t xml:space="preserve">pp. 249 – 277. Baltimore: The Johns Hopkins University Press. </w:t>
      </w:r>
    </w:p>
    <w:p w:rsidR="001E6DC7" w:rsidRPr="00A11041" w:rsidRDefault="001C2F6F" w:rsidP="00A11041">
      <w:pPr>
        <w:spacing w:line="276" w:lineRule="auto"/>
        <w:ind w:left="720" w:hanging="720"/>
        <w:jc w:val="both"/>
        <w:rPr>
          <w:rFonts w:ascii="Times New Roman" w:hAnsi="Times New Roman" w:cs="Times New Roman"/>
        </w:rPr>
      </w:pPr>
      <w:r w:rsidRPr="00A11041">
        <w:rPr>
          <w:rFonts w:ascii="Times New Roman" w:hAnsi="Times New Roman" w:cs="Times New Roman"/>
        </w:rPr>
        <w:t>Cashman, K.</w:t>
      </w:r>
      <w:r w:rsidR="003A2AB1" w:rsidRPr="00A11041">
        <w:rPr>
          <w:rFonts w:ascii="Times New Roman" w:hAnsi="Times New Roman" w:cs="Times New Roman"/>
        </w:rPr>
        <w:t xml:space="preserve">, </w:t>
      </w:r>
      <w:r w:rsidRPr="00A11041">
        <w:rPr>
          <w:rFonts w:ascii="Times New Roman" w:hAnsi="Times New Roman" w:cs="Times New Roman"/>
        </w:rPr>
        <w:t>2008</w:t>
      </w:r>
      <w:r w:rsidR="003A2AB1" w:rsidRPr="00A11041">
        <w:rPr>
          <w:rFonts w:ascii="Times New Roman" w:hAnsi="Times New Roman" w:cs="Times New Roman"/>
        </w:rPr>
        <w:t>,</w:t>
      </w:r>
      <w:r w:rsidR="00A11041">
        <w:rPr>
          <w:rFonts w:ascii="Times New Roman" w:hAnsi="Times New Roman" w:cs="Times New Roman"/>
        </w:rPr>
        <w:t xml:space="preserve"> </w:t>
      </w:r>
      <w:r w:rsidRPr="00A11041">
        <w:rPr>
          <w:rFonts w:ascii="Times New Roman" w:hAnsi="Times New Roman" w:cs="Times New Roman"/>
          <w:i/>
        </w:rPr>
        <w:t xml:space="preserve">Leadership from </w:t>
      </w:r>
      <w:r w:rsidR="003A2AB1" w:rsidRPr="00A11041">
        <w:rPr>
          <w:rFonts w:ascii="Times New Roman" w:hAnsi="Times New Roman" w:cs="Times New Roman"/>
          <w:i/>
        </w:rPr>
        <w:t>I</w:t>
      </w:r>
      <w:r w:rsidRPr="00A11041">
        <w:rPr>
          <w:rFonts w:ascii="Times New Roman" w:hAnsi="Times New Roman" w:cs="Times New Roman"/>
          <w:i/>
        </w:rPr>
        <w:t xml:space="preserve">nside </w:t>
      </w:r>
      <w:r w:rsidR="003A2AB1" w:rsidRPr="00A11041">
        <w:rPr>
          <w:rFonts w:ascii="Times New Roman" w:hAnsi="Times New Roman" w:cs="Times New Roman"/>
          <w:i/>
        </w:rPr>
        <w:t>O</w:t>
      </w:r>
      <w:r w:rsidRPr="00A11041">
        <w:rPr>
          <w:rFonts w:ascii="Times New Roman" w:hAnsi="Times New Roman" w:cs="Times New Roman"/>
          <w:i/>
        </w:rPr>
        <w:t xml:space="preserve">ut: Becoming </w:t>
      </w:r>
      <w:r w:rsidR="003A2AB1" w:rsidRPr="00A11041">
        <w:rPr>
          <w:rFonts w:ascii="Times New Roman" w:hAnsi="Times New Roman" w:cs="Times New Roman"/>
          <w:i/>
        </w:rPr>
        <w:t>L</w:t>
      </w:r>
      <w:r w:rsidRPr="00A11041">
        <w:rPr>
          <w:rFonts w:ascii="Times New Roman" w:hAnsi="Times New Roman" w:cs="Times New Roman"/>
          <w:i/>
        </w:rPr>
        <w:t xml:space="preserve">eader for </w:t>
      </w:r>
      <w:r w:rsidR="003A2AB1" w:rsidRPr="00A11041">
        <w:rPr>
          <w:rFonts w:ascii="Times New Roman" w:hAnsi="Times New Roman" w:cs="Times New Roman"/>
          <w:i/>
        </w:rPr>
        <w:t>L</w:t>
      </w:r>
      <w:r w:rsidRPr="00A11041">
        <w:rPr>
          <w:rFonts w:ascii="Times New Roman" w:hAnsi="Times New Roman" w:cs="Times New Roman"/>
          <w:i/>
        </w:rPr>
        <w:t>ife</w:t>
      </w:r>
      <w:r w:rsidR="003A2AB1" w:rsidRPr="00A11041">
        <w:rPr>
          <w:rFonts w:ascii="Times New Roman" w:hAnsi="Times New Roman" w:cs="Times New Roman"/>
        </w:rPr>
        <w:t xml:space="preserve">, </w:t>
      </w:r>
      <w:r w:rsidRPr="00A11041">
        <w:rPr>
          <w:rFonts w:ascii="Times New Roman" w:hAnsi="Times New Roman" w:cs="Times New Roman"/>
        </w:rPr>
        <w:t>San Francisco, CA:  Berrett-Koehler.</w:t>
      </w:r>
    </w:p>
    <w:p w:rsidR="002A1832" w:rsidRPr="00A11041" w:rsidRDefault="001C2F6F" w:rsidP="00A11041">
      <w:pPr>
        <w:spacing w:line="276" w:lineRule="auto"/>
        <w:ind w:left="720" w:hanging="720"/>
        <w:jc w:val="both"/>
        <w:rPr>
          <w:rFonts w:ascii="Times New Roman" w:hAnsi="Times New Roman" w:cs="Times New Roman"/>
        </w:rPr>
      </w:pPr>
      <w:r w:rsidRPr="00A11041">
        <w:rPr>
          <w:rFonts w:ascii="Times New Roman" w:hAnsi="Times New Roman" w:cs="Times New Roman"/>
        </w:rPr>
        <w:t>Ferrer-Balas, D., Adachi, J., Banas, S., Davidson, C.I., Hoshikoshi, A., Mishra, A., Motodo</w:t>
      </w:r>
      <w:r w:rsidR="003A2AB1" w:rsidRPr="00A11041">
        <w:rPr>
          <w:rFonts w:ascii="Times New Roman" w:hAnsi="Times New Roman" w:cs="Times New Roman"/>
        </w:rPr>
        <w:t xml:space="preserve">a, Y., Onga, M., &amp; Ostwald, M., </w:t>
      </w:r>
      <w:r w:rsidRPr="00A11041">
        <w:rPr>
          <w:rFonts w:ascii="Times New Roman" w:hAnsi="Times New Roman" w:cs="Times New Roman"/>
        </w:rPr>
        <w:t>2008</w:t>
      </w:r>
      <w:r w:rsidR="003A2AB1" w:rsidRPr="00A11041">
        <w:rPr>
          <w:rFonts w:ascii="Times New Roman" w:hAnsi="Times New Roman" w:cs="Times New Roman"/>
        </w:rPr>
        <w:t>,</w:t>
      </w:r>
      <w:r w:rsidR="00DB0849" w:rsidRPr="00A11041">
        <w:rPr>
          <w:rFonts w:ascii="Times New Roman" w:hAnsi="Times New Roman" w:cs="Times New Roman"/>
        </w:rPr>
        <w:t>“</w:t>
      </w:r>
      <w:r w:rsidRPr="00A11041">
        <w:rPr>
          <w:rFonts w:ascii="Times New Roman" w:hAnsi="Times New Roman" w:cs="Times New Roman"/>
        </w:rPr>
        <w:t xml:space="preserve">An </w:t>
      </w:r>
      <w:r w:rsidR="003A2AB1" w:rsidRPr="00A11041">
        <w:rPr>
          <w:rFonts w:ascii="Times New Roman" w:hAnsi="Times New Roman" w:cs="Times New Roman"/>
        </w:rPr>
        <w:t>I</w:t>
      </w:r>
      <w:r w:rsidRPr="00A11041">
        <w:rPr>
          <w:rFonts w:ascii="Times New Roman" w:hAnsi="Times New Roman" w:cs="Times New Roman"/>
        </w:rPr>
        <w:t xml:space="preserve">nternational </w:t>
      </w:r>
      <w:r w:rsidR="003A2AB1" w:rsidRPr="00A11041">
        <w:rPr>
          <w:rFonts w:ascii="Times New Roman" w:hAnsi="Times New Roman" w:cs="Times New Roman"/>
        </w:rPr>
        <w:t>C</w:t>
      </w:r>
      <w:r w:rsidRPr="00A11041">
        <w:rPr>
          <w:rFonts w:ascii="Times New Roman" w:hAnsi="Times New Roman" w:cs="Times New Roman"/>
        </w:rPr>
        <w:t xml:space="preserve">omparative </w:t>
      </w:r>
      <w:r w:rsidR="003A2AB1" w:rsidRPr="00A11041">
        <w:rPr>
          <w:rFonts w:ascii="Times New Roman" w:hAnsi="Times New Roman" w:cs="Times New Roman"/>
        </w:rPr>
        <w:t>A</w:t>
      </w:r>
      <w:r w:rsidRPr="00A11041">
        <w:rPr>
          <w:rFonts w:ascii="Times New Roman" w:hAnsi="Times New Roman" w:cs="Times New Roman"/>
        </w:rPr>
        <w:t xml:space="preserve">nalysis of </w:t>
      </w:r>
      <w:r w:rsidR="003A2AB1" w:rsidRPr="00A11041">
        <w:rPr>
          <w:rFonts w:ascii="Times New Roman" w:hAnsi="Times New Roman" w:cs="Times New Roman"/>
        </w:rPr>
        <w:t>S</w:t>
      </w:r>
      <w:r w:rsidRPr="00A11041">
        <w:rPr>
          <w:rFonts w:ascii="Times New Roman" w:hAnsi="Times New Roman" w:cs="Times New Roman"/>
        </w:rPr>
        <w:t xml:space="preserve">ustainability </w:t>
      </w:r>
      <w:r w:rsidR="003A2AB1" w:rsidRPr="00A11041">
        <w:rPr>
          <w:rFonts w:ascii="Times New Roman" w:hAnsi="Times New Roman" w:cs="Times New Roman"/>
        </w:rPr>
        <w:t>T</w:t>
      </w:r>
      <w:r w:rsidRPr="00A11041">
        <w:rPr>
          <w:rFonts w:ascii="Times New Roman" w:hAnsi="Times New Roman" w:cs="Times New Roman"/>
        </w:rPr>
        <w:t xml:space="preserve">ransformation </w:t>
      </w:r>
      <w:r w:rsidR="003A2AB1" w:rsidRPr="00A11041">
        <w:rPr>
          <w:rFonts w:ascii="Times New Roman" w:hAnsi="Times New Roman" w:cs="Times New Roman"/>
        </w:rPr>
        <w:t>A</w:t>
      </w:r>
      <w:r w:rsidRPr="00A11041">
        <w:rPr>
          <w:rFonts w:ascii="Times New Roman" w:hAnsi="Times New Roman" w:cs="Times New Roman"/>
        </w:rPr>
        <w:t>cross</w:t>
      </w:r>
      <w:r w:rsidR="00CB7497">
        <w:rPr>
          <w:rFonts w:ascii="Times New Roman" w:hAnsi="Times New Roman" w:cs="Times New Roman"/>
        </w:rPr>
        <w:t xml:space="preserve"> </w:t>
      </w:r>
      <w:r w:rsidR="003A2AB1" w:rsidRPr="00A11041">
        <w:rPr>
          <w:rFonts w:ascii="Times New Roman" w:hAnsi="Times New Roman" w:cs="Times New Roman"/>
        </w:rPr>
        <w:t>S</w:t>
      </w:r>
      <w:r w:rsidRPr="00A11041">
        <w:rPr>
          <w:rFonts w:ascii="Times New Roman" w:hAnsi="Times New Roman" w:cs="Times New Roman"/>
        </w:rPr>
        <w:t xml:space="preserve">even </w:t>
      </w:r>
      <w:r w:rsidR="003A2AB1" w:rsidRPr="00A11041">
        <w:rPr>
          <w:rFonts w:ascii="Times New Roman" w:hAnsi="Times New Roman" w:cs="Times New Roman"/>
        </w:rPr>
        <w:t>U</w:t>
      </w:r>
      <w:r w:rsidR="00DB0849" w:rsidRPr="00A11041">
        <w:rPr>
          <w:rFonts w:ascii="Times New Roman" w:hAnsi="Times New Roman" w:cs="Times New Roman"/>
        </w:rPr>
        <w:t>niversities” in</w:t>
      </w:r>
      <w:r w:rsidR="00CB7497">
        <w:rPr>
          <w:rFonts w:ascii="Times New Roman" w:hAnsi="Times New Roman" w:cs="Times New Roman"/>
        </w:rPr>
        <w:t xml:space="preserve"> </w:t>
      </w:r>
      <w:r w:rsidRPr="00CB7497">
        <w:rPr>
          <w:rFonts w:ascii="Times New Roman" w:hAnsi="Times New Roman" w:cs="Times New Roman"/>
          <w:i/>
        </w:rPr>
        <w:t>In</w:t>
      </w:r>
      <w:r w:rsidRPr="00A11041">
        <w:rPr>
          <w:rFonts w:ascii="Times New Roman" w:hAnsi="Times New Roman" w:cs="Times New Roman"/>
          <w:i/>
        </w:rPr>
        <w:t>ternational Journal of Sustainability in Higher Education (9)</w:t>
      </w:r>
      <w:r w:rsidRPr="00A11041">
        <w:rPr>
          <w:rFonts w:ascii="Times New Roman" w:hAnsi="Times New Roman" w:cs="Times New Roman"/>
        </w:rPr>
        <w:t xml:space="preserve"> 3, 295-316. </w:t>
      </w:r>
    </w:p>
    <w:p w:rsidR="002A1832" w:rsidRPr="00A11041" w:rsidRDefault="00DB0849" w:rsidP="00A11041">
      <w:pPr>
        <w:spacing w:line="276" w:lineRule="auto"/>
        <w:ind w:left="720" w:hanging="720"/>
        <w:jc w:val="both"/>
        <w:rPr>
          <w:rFonts w:ascii="Times New Roman" w:hAnsi="Times New Roman" w:cs="Times New Roman"/>
        </w:rPr>
      </w:pPr>
      <w:r w:rsidRPr="00A11041">
        <w:rPr>
          <w:rFonts w:ascii="Times New Roman" w:hAnsi="Times New Roman" w:cs="Times New Roman"/>
        </w:rPr>
        <w:t xml:space="preserve">Friedman, T. L., </w:t>
      </w:r>
      <w:r w:rsidR="001C2F6F" w:rsidRPr="00A11041">
        <w:rPr>
          <w:rFonts w:ascii="Times New Roman" w:hAnsi="Times New Roman" w:cs="Times New Roman"/>
        </w:rPr>
        <w:t>2016</w:t>
      </w:r>
      <w:r w:rsidRPr="00A11041">
        <w:rPr>
          <w:rFonts w:ascii="Times New Roman" w:hAnsi="Times New Roman" w:cs="Times New Roman"/>
        </w:rPr>
        <w:t>,</w:t>
      </w:r>
      <w:r w:rsidR="001C2F6F" w:rsidRPr="00A11041">
        <w:rPr>
          <w:rFonts w:ascii="Times New Roman" w:hAnsi="Times New Roman" w:cs="Times New Roman"/>
        </w:rPr>
        <w:t xml:space="preserve"> Thank </w:t>
      </w:r>
      <w:r w:rsidRPr="00A11041">
        <w:rPr>
          <w:rFonts w:ascii="Times New Roman" w:hAnsi="Times New Roman" w:cs="Times New Roman"/>
        </w:rPr>
        <w:t>Y</w:t>
      </w:r>
      <w:r w:rsidR="001C2F6F" w:rsidRPr="00A11041">
        <w:rPr>
          <w:rFonts w:ascii="Times New Roman" w:hAnsi="Times New Roman" w:cs="Times New Roman"/>
        </w:rPr>
        <w:t xml:space="preserve">ou for </w:t>
      </w:r>
      <w:r w:rsidRPr="00A11041">
        <w:rPr>
          <w:rFonts w:ascii="Times New Roman" w:hAnsi="Times New Roman" w:cs="Times New Roman"/>
        </w:rPr>
        <w:t>B</w:t>
      </w:r>
      <w:r w:rsidR="001C2F6F" w:rsidRPr="00A11041">
        <w:rPr>
          <w:rFonts w:ascii="Times New Roman" w:hAnsi="Times New Roman" w:cs="Times New Roman"/>
        </w:rPr>
        <w:t xml:space="preserve">eing </w:t>
      </w:r>
      <w:r w:rsidRPr="00A11041">
        <w:rPr>
          <w:rFonts w:ascii="Times New Roman" w:hAnsi="Times New Roman" w:cs="Times New Roman"/>
        </w:rPr>
        <w:t>L</w:t>
      </w:r>
      <w:r w:rsidR="001C2F6F" w:rsidRPr="00A11041">
        <w:rPr>
          <w:rFonts w:ascii="Times New Roman" w:hAnsi="Times New Roman" w:cs="Times New Roman"/>
        </w:rPr>
        <w:t xml:space="preserve">ate: An </w:t>
      </w:r>
      <w:r w:rsidRPr="00A11041">
        <w:rPr>
          <w:rFonts w:ascii="Times New Roman" w:hAnsi="Times New Roman" w:cs="Times New Roman"/>
        </w:rPr>
        <w:t>O</w:t>
      </w:r>
      <w:r w:rsidR="001C2F6F" w:rsidRPr="00A11041">
        <w:rPr>
          <w:rFonts w:ascii="Times New Roman" w:hAnsi="Times New Roman" w:cs="Times New Roman"/>
        </w:rPr>
        <w:t xml:space="preserve">ptimist’s </w:t>
      </w:r>
      <w:r w:rsidRPr="00A11041">
        <w:rPr>
          <w:rFonts w:ascii="Times New Roman" w:hAnsi="Times New Roman" w:cs="Times New Roman"/>
        </w:rPr>
        <w:t>G</w:t>
      </w:r>
      <w:r w:rsidR="001C2F6F" w:rsidRPr="00A11041">
        <w:rPr>
          <w:rFonts w:ascii="Times New Roman" w:hAnsi="Times New Roman" w:cs="Times New Roman"/>
        </w:rPr>
        <w:t xml:space="preserve">uide to </w:t>
      </w:r>
      <w:r w:rsidRPr="00A11041">
        <w:rPr>
          <w:rFonts w:ascii="Times New Roman" w:hAnsi="Times New Roman" w:cs="Times New Roman"/>
        </w:rPr>
        <w:t>T</w:t>
      </w:r>
      <w:r w:rsidR="001C2F6F" w:rsidRPr="00A11041">
        <w:rPr>
          <w:rFonts w:ascii="Times New Roman" w:hAnsi="Times New Roman" w:cs="Times New Roman"/>
        </w:rPr>
        <w:t xml:space="preserve">hriving in </w:t>
      </w:r>
      <w:r w:rsidRPr="00A11041">
        <w:rPr>
          <w:rFonts w:ascii="Times New Roman" w:hAnsi="Times New Roman" w:cs="Times New Roman"/>
        </w:rPr>
        <w:t>t</w:t>
      </w:r>
      <w:r w:rsidR="001C2F6F" w:rsidRPr="00A11041">
        <w:rPr>
          <w:rFonts w:ascii="Times New Roman" w:hAnsi="Times New Roman" w:cs="Times New Roman"/>
        </w:rPr>
        <w:t xml:space="preserve">he </w:t>
      </w:r>
      <w:r w:rsidRPr="00A11041">
        <w:rPr>
          <w:rFonts w:ascii="Times New Roman" w:hAnsi="Times New Roman" w:cs="Times New Roman"/>
        </w:rPr>
        <w:t>A</w:t>
      </w:r>
      <w:r w:rsidR="001C2F6F" w:rsidRPr="00A11041">
        <w:rPr>
          <w:rFonts w:ascii="Times New Roman" w:hAnsi="Times New Roman" w:cs="Times New Roman"/>
        </w:rPr>
        <w:t xml:space="preserve">ge of </w:t>
      </w:r>
      <w:r w:rsidRPr="00A11041">
        <w:rPr>
          <w:rFonts w:ascii="Times New Roman" w:hAnsi="Times New Roman" w:cs="Times New Roman"/>
        </w:rPr>
        <w:t xml:space="preserve">Accelerations, </w:t>
      </w:r>
      <w:r w:rsidR="001C2F6F" w:rsidRPr="00A11041">
        <w:rPr>
          <w:rFonts w:ascii="Times New Roman" w:hAnsi="Times New Roman" w:cs="Times New Roman"/>
        </w:rPr>
        <w:t xml:space="preserve">New York: Farrar, Straus &amp; Giroux. </w:t>
      </w:r>
    </w:p>
    <w:p w:rsidR="00EC7239" w:rsidRPr="00A11041" w:rsidRDefault="00DB0849" w:rsidP="00A11041">
      <w:pPr>
        <w:spacing w:line="276" w:lineRule="auto"/>
        <w:ind w:left="720" w:hanging="720"/>
        <w:jc w:val="both"/>
        <w:rPr>
          <w:rFonts w:ascii="Times New Roman" w:hAnsi="Times New Roman" w:cs="Times New Roman"/>
        </w:rPr>
      </w:pPr>
      <w:r w:rsidRPr="00A11041">
        <w:rPr>
          <w:rFonts w:ascii="Times New Roman" w:hAnsi="Times New Roman" w:cs="Times New Roman"/>
        </w:rPr>
        <w:t xml:space="preserve">English, F.W., </w:t>
      </w:r>
      <w:r w:rsidR="001C2F6F" w:rsidRPr="00A11041">
        <w:rPr>
          <w:rFonts w:ascii="Times New Roman" w:hAnsi="Times New Roman" w:cs="Times New Roman"/>
        </w:rPr>
        <w:t>2011</w:t>
      </w:r>
      <w:r w:rsidRPr="00A11041">
        <w:rPr>
          <w:rFonts w:ascii="Times New Roman" w:hAnsi="Times New Roman" w:cs="Times New Roman"/>
        </w:rPr>
        <w:t>,“</w:t>
      </w:r>
      <w:r w:rsidR="001C2F6F" w:rsidRPr="00A11041">
        <w:rPr>
          <w:rFonts w:ascii="Times New Roman" w:hAnsi="Times New Roman" w:cs="Times New Roman"/>
        </w:rPr>
        <w:t xml:space="preserve">Schools as </w:t>
      </w:r>
      <w:r w:rsidRPr="00A11041">
        <w:rPr>
          <w:rFonts w:ascii="Times New Roman" w:hAnsi="Times New Roman" w:cs="Times New Roman"/>
        </w:rPr>
        <w:t>O</w:t>
      </w:r>
      <w:r w:rsidR="001C2F6F" w:rsidRPr="00A11041">
        <w:rPr>
          <w:rFonts w:ascii="Times New Roman" w:hAnsi="Times New Roman" w:cs="Times New Roman"/>
        </w:rPr>
        <w:t xml:space="preserve">rganizational </w:t>
      </w:r>
      <w:r w:rsidRPr="00A11041">
        <w:rPr>
          <w:rFonts w:ascii="Times New Roman" w:hAnsi="Times New Roman" w:cs="Times New Roman"/>
        </w:rPr>
        <w:t>C</w:t>
      </w:r>
      <w:r w:rsidR="001C2F6F" w:rsidRPr="00A11041">
        <w:rPr>
          <w:rFonts w:ascii="Times New Roman" w:hAnsi="Times New Roman" w:cs="Times New Roman"/>
        </w:rPr>
        <w:t xml:space="preserve">onnectors and </w:t>
      </w:r>
      <w:r w:rsidRPr="00A11041">
        <w:rPr>
          <w:rFonts w:ascii="Times New Roman" w:hAnsi="Times New Roman" w:cs="Times New Roman"/>
        </w:rPr>
        <w:t>R</w:t>
      </w:r>
      <w:r w:rsidR="001C2F6F" w:rsidRPr="00A11041">
        <w:rPr>
          <w:rFonts w:ascii="Times New Roman" w:hAnsi="Times New Roman" w:cs="Times New Roman"/>
        </w:rPr>
        <w:t xml:space="preserve">eproducers of the </w:t>
      </w:r>
      <w:r w:rsidRPr="00A11041">
        <w:rPr>
          <w:rFonts w:ascii="Times New Roman" w:hAnsi="Times New Roman" w:cs="Times New Roman"/>
        </w:rPr>
        <w:t>H</w:t>
      </w:r>
      <w:r w:rsidR="001C2F6F" w:rsidRPr="00A11041">
        <w:rPr>
          <w:rFonts w:ascii="Times New Roman" w:hAnsi="Times New Roman" w:cs="Times New Roman"/>
        </w:rPr>
        <w:t xml:space="preserve">ierarchy of </w:t>
      </w:r>
      <w:r w:rsidRPr="00A11041">
        <w:rPr>
          <w:rFonts w:ascii="Times New Roman" w:hAnsi="Times New Roman" w:cs="Times New Roman"/>
        </w:rPr>
        <w:t>L</w:t>
      </w:r>
      <w:r w:rsidR="001C2F6F" w:rsidRPr="00A11041">
        <w:rPr>
          <w:rFonts w:ascii="Times New Roman" w:hAnsi="Times New Roman" w:cs="Times New Roman"/>
        </w:rPr>
        <w:t xml:space="preserve">earning </w:t>
      </w:r>
      <w:r w:rsidRPr="00A11041">
        <w:rPr>
          <w:rFonts w:ascii="Times New Roman" w:hAnsi="Times New Roman" w:cs="Times New Roman"/>
        </w:rPr>
        <w:t>S</w:t>
      </w:r>
      <w:r w:rsidR="001C2F6F" w:rsidRPr="00A11041">
        <w:rPr>
          <w:rFonts w:ascii="Times New Roman" w:hAnsi="Times New Roman" w:cs="Times New Roman"/>
        </w:rPr>
        <w:t>uccess.</w:t>
      </w:r>
      <w:r w:rsidRPr="00A11041">
        <w:rPr>
          <w:rFonts w:ascii="Times New Roman" w:hAnsi="Times New Roman" w:cs="Times New Roman"/>
        </w:rPr>
        <w:t>”</w:t>
      </w:r>
      <w:r w:rsidR="00CB7497">
        <w:rPr>
          <w:rFonts w:ascii="Times New Roman" w:hAnsi="Times New Roman" w:cs="Times New Roman"/>
        </w:rPr>
        <w:t xml:space="preserve"> I</w:t>
      </w:r>
      <w:r w:rsidR="001C2F6F" w:rsidRPr="00A11041">
        <w:rPr>
          <w:rFonts w:ascii="Times New Roman" w:hAnsi="Times New Roman" w:cs="Times New Roman"/>
        </w:rPr>
        <w:t xml:space="preserve">n </w:t>
      </w:r>
      <w:r w:rsidR="001C2F6F" w:rsidRPr="00A11041">
        <w:rPr>
          <w:rFonts w:ascii="Times New Roman" w:hAnsi="Times New Roman" w:cs="Times New Roman"/>
          <w:i/>
        </w:rPr>
        <w:t xml:space="preserve">International </w:t>
      </w:r>
      <w:r w:rsidRPr="00A11041">
        <w:rPr>
          <w:rFonts w:ascii="Times New Roman" w:hAnsi="Times New Roman" w:cs="Times New Roman"/>
          <w:i/>
        </w:rPr>
        <w:t>H</w:t>
      </w:r>
      <w:r w:rsidR="001C2F6F" w:rsidRPr="00A11041">
        <w:rPr>
          <w:rFonts w:ascii="Times New Roman" w:hAnsi="Times New Roman" w:cs="Times New Roman"/>
          <w:i/>
        </w:rPr>
        <w:t xml:space="preserve">andbook of </w:t>
      </w:r>
      <w:r w:rsidRPr="00A11041">
        <w:rPr>
          <w:rFonts w:ascii="Times New Roman" w:hAnsi="Times New Roman" w:cs="Times New Roman"/>
          <w:i/>
        </w:rPr>
        <w:t>L</w:t>
      </w:r>
      <w:r w:rsidR="001C2F6F" w:rsidRPr="00A11041">
        <w:rPr>
          <w:rFonts w:ascii="Times New Roman" w:hAnsi="Times New Roman" w:cs="Times New Roman"/>
          <w:i/>
        </w:rPr>
        <w:t xml:space="preserve">eadership for </w:t>
      </w:r>
      <w:r w:rsidRPr="00A11041">
        <w:rPr>
          <w:rFonts w:ascii="Times New Roman" w:hAnsi="Times New Roman" w:cs="Times New Roman"/>
          <w:i/>
        </w:rPr>
        <w:t>L</w:t>
      </w:r>
      <w:r w:rsidR="001C2F6F" w:rsidRPr="00A11041">
        <w:rPr>
          <w:rFonts w:ascii="Times New Roman" w:hAnsi="Times New Roman" w:cs="Times New Roman"/>
          <w:i/>
        </w:rPr>
        <w:t xml:space="preserve">earning: International </w:t>
      </w:r>
      <w:r w:rsidRPr="00A11041">
        <w:rPr>
          <w:rFonts w:ascii="Times New Roman" w:hAnsi="Times New Roman" w:cs="Times New Roman"/>
          <w:i/>
        </w:rPr>
        <w:t>H</w:t>
      </w:r>
      <w:r w:rsidR="001C2F6F" w:rsidRPr="00A11041">
        <w:rPr>
          <w:rFonts w:ascii="Times New Roman" w:hAnsi="Times New Roman" w:cs="Times New Roman"/>
          <w:i/>
        </w:rPr>
        <w:t xml:space="preserve">andbooks of </w:t>
      </w:r>
      <w:r w:rsidRPr="00A11041">
        <w:rPr>
          <w:rFonts w:ascii="Times New Roman" w:hAnsi="Times New Roman" w:cs="Times New Roman"/>
          <w:i/>
        </w:rPr>
        <w:t>E</w:t>
      </w:r>
      <w:r w:rsidR="001C2F6F" w:rsidRPr="00A11041">
        <w:rPr>
          <w:rFonts w:ascii="Times New Roman" w:hAnsi="Times New Roman" w:cs="Times New Roman"/>
          <w:i/>
        </w:rPr>
        <w:t>ducation</w:t>
      </w:r>
      <w:r w:rsidRPr="00A11041">
        <w:rPr>
          <w:rFonts w:ascii="Times New Roman" w:hAnsi="Times New Roman" w:cs="Times New Roman"/>
          <w:i/>
        </w:rPr>
        <w:t>,</w:t>
      </w:r>
      <w:r w:rsidR="001C2F6F" w:rsidRPr="00A11041">
        <w:rPr>
          <w:rFonts w:ascii="Times New Roman" w:hAnsi="Times New Roman" w:cs="Times New Roman"/>
        </w:rPr>
        <w:t xml:space="preserve"> New York: Springer.</w:t>
      </w:r>
    </w:p>
    <w:p w:rsidR="001E6DC7" w:rsidRPr="00A11041" w:rsidRDefault="00C9243B" w:rsidP="00A11041">
      <w:pPr>
        <w:spacing w:line="276" w:lineRule="auto"/>
        <w:ind w:left="720" w:hanging="720"/>
        <w:jc w:val="both"/>
        <w:rPr>
          <w:rFonts w:ascii="Times New Roman" w:hAnsi="Times New Roman" w:cs="Times New Roman"/>
        </w:rPr>
      </w:pPr>
      <w:r w:rsidRPr="00A11041">
        <w:rPr>
          <w:rFonts w:ascii="Times New Roman" w:hAnsi="Times New Roman" w:cs="Times New Roman"/>
        </w:rPr>
        <w:t>Fullan, M., 2</w:t>
      </w:r>
      <w:r w:rsidR="001C2F6F" w:rsidRPr="00A11041">
        <w:rPr>
          <w:rFonts w:ascii="Times New Roman" w:hAnsi="Times New Roman" w:cs="Times New Roman"/>
        </w:rPr>
        <w:t>014</w:t>
      </w:r>
      <w:r w:rsidRPr="00A11041">
        <w:rPr>
          <w:rFonts w:ascii="Times New Roman" w:hAnsi="Times New Roman" w:cs="Times New Roman"/>
        </w:rPr>
        <w:t>,</w:t>
      </w:r>
      <w:r w:rsidR="00CB7497">
        <w:rPr>
          <w:rFonts w:ascii="Times New Roman" w:hAnsi="Times New Roman" w:cs="Times New Roman"/>
        </w:rPr>
        <w:t xml:space="preserve"> </w:t>
      </w:r>
      <w:r w:rsidR="001C2F6F" w:rsidRPr="00A11041">
        <w:rPr>
          <w:rFonts w:ascii="Times New Roman" w:hAnsi="Times New Roman" w:cs="Times New Roman"/>
          <w:i/>
        </w:rPr>
        <w:t>The</w:t>
      </w:r>
      <w:r w:rsidR="00CB7497">
        <w:rPr>
          <w:rFonts w:ascii="Times New Roman" w:hAnsi="Times New Roman" w:cs="Times New Roman"/>
          <w:i/>
        </w:rPr>
        <w:t xml:space="preserve"> </w:t>
      </w:r>
      <w:r w:rsidRPr="00A11041">
        <w:rPr>
          <w:rFonts w:ascii="Times New Roman" w:hAnsi="Times New Roman" w:cs="Times New Roman"/>
          <w:i/>
        </w:rPr>
        <w:t>P</w:t>
      </w:r>
      <w:r w:rsidR="001C2F6F" w:rsidRPr="00A11041">
        <w:rPr>
          <w:rFonts w:ascii="Times New Roman" w:hAnsi="Times New Roman" w:cs="Times New Roman"/>
          <w:i/>
        </w:rPr>
        <w:t xml:space="preserve">rincipal: Maximizing </w:t>
      </w:r>
      <w:r w:rsidRPr="00A11041">
        <w:rPr>
          <w:rFonts w:ascii="Times New Roman" w:hAnsi="Times New Roman" w:cs="Times New Roman"/>
          <w:i/>
        </w:rPr>
        <w:t>I</w:t>
      </w:r>
      <w:r w:rsidR="001C2F6F" w:rsidRPr="00A11041">
        <w:rPr>
          <w:rFonts w:ascii="Times New Roman" w:hAnsi="Times New Roman" w:cs="Times New Roman"/>
          <w:i/>
        </w:rPr>
        <w:t>mpact</w:t>
      </w:r>
      <w:r w:rsidRPr="00A11041">
        <w:rPr>
          <w:rFonts w:ascii="Times New Roman" w:hAnsi="Times New Roman" w:cs="Times New Roman"/>
        </w:rPr>
        <w:t>,</w:t>
      </w:r>
      <w:r w:rsidR="001C2F6F" w:rsidRPr="00A11041">
        <w:rPr>
          <w:rFonts w:ascii="Times New Roman" w:hAnsi="Times New Roman" w:cs="Times New Roman"/>
        </w:rPr>
        <w:t xml:space="preserve"> San Francisco: Jossey-Bass.</w:t>
      </w:r>
    </w:p>
    <w:p w:rsidR="001E6DC7" w:rsidRPr="00A11041" w:rsidRDefault="001C2F6F" w:rsidP="00A11041">
      <w:pPr>
        <w:spacing w:line="276" w:lineRule="auto"/>
        <w:ind w:left="720" w:hanging="720"/>
        <w:jc w:val="both"/>
        <w:rPr>
          <w:rFonts w:ascii="Times New Roman" w:hAnsi="Times New Roman" w:cs="Times New Roman"/>
        </w:rPr>
      </w:pPr>
      <w:r w:rsidRPr="00A11041">
        <w:rPr>
          <w:rFonts w:ascii="Times New Roman" w:hAnsi="Times New Roman" w:cs="Times New Roman"/>
        </w:rPr>
        <w:t>Kotler, P., &amp; Murphy, P. E., 1981</w:t>
      </w:r>
      <w:r w:rsidR="00C9243B" w:rsidRPr="00A11041">
        <w:rPr>
          <w:rFonts w:ascii="Times New Roman" w:hAnsi="Times New Roman" w:cs="Times New Roman"/>
        </w:rPr>
        <w:t>,</w:t>
      </w:r>
      <w:r w:rsidR="00CB7497">
        <w:rPr>
          <w:rFonts w:ascii="Times New Roman" w:hAnsi="Times New Roman" w:cs="Times New Roman"/>
        </w:rPr>
        <w:t xml:space="preserve"> </w:t>
      </w:r>
      <w:r w:rsidR="00C9243B" w:rsidRPr="00A11041">
        <w:rPr>
          <w:rFonts w:ascii="Times New Roman" w:hAnsi="Times New Roman" w:cs="Times New Roman"/>
        </w:rPr>
        <w:t>“</w:t>
      </w:r>
      <w:r w:rsidRPr="00A11041">
        <w:rPr>
          <w:rFonts w:ascii="Times New Roman" w:hAnsi="Times New Roman" w:cs="Times New Roman"/>
        </w:rPr>
        <w:t>Strategic Planning for Higher Education</w:t>
      </w:r>
      <w:r w:rsidR="00C9243B" w:rsidRPr="00A11041">
        <w:rPr>
          <w:rFonts w:ascii="Times New Roman" w:hAnsi="Times New Roman" w:cs="Times New Roman"/>
        </w:rPr>
        <w:t>,”</w:t>
      </w:r>
      <w:r w:rsidR="00CB7497">
        <w:rPr>
          <w:rFonts w:ascii="Times New Roman" w:hAnsi="Times New Roman" w:cs="Times New Roman"/>
        </w:rPr>
        <w:t xml:space="preserve"> </w:t>
      </w:r>
      <w:r w:rsidR="00C9243B" w:rsidRPr="00A11041">
        <w:rPr>
          <w:rFonts w:ascii="Times New Roman" w:hAnsi="Times New Roman" w:cs="Times New Roman"/>
        </w:rPr>
        <w:t xml:space="preserve">in </w:t>
      </w:r>
      <w:r w:rsidRPr="00A11041">
        <w:rPr>
          <w:rFonts w:ascii="Times New Roman" w:hAnsi="Times New Roman" w:cs="Times New Roman"/>
          <w:i/>
        </w:rPr>
        <w:t>The Journal of Higher Education</w:t>
      </w:r>
      <w:r w:rsidRPr="00A11041">
        <w:rPr>
          <w:rFonts w:ascii="Times New Roman" w:hAnsi="Times New Roman" w:cs="Times New Roman"/>
        </w:rPr>
        <w:t xml:space="preserve">, (52) 5 </w:t>
      </w:r>
    </w:p>
    <w:p w:rsidR="005746C2" w:rsidRPr="00A11041" w:rsidRDefault="001C2F6F" w:rsidP="00A11041">
      <w:pPr>
        <w:spacing w:line="276" w:lineRule="auto"/>
        <w:ind w:left="720" w:hanging="720"/>
        <w:jc w:val="both"/>
        <w:rPr>
          <w:rFonts w:ascii="Times New Roman" w:hAnsi="Times New Roman" w:cs="Times New Roman"/>
        </w:rPr>
      </w:pPr>
      <w:r w:rsidRPr="00A11041">
        <w:rPr>
          <w:rFonts w:ascii="Times New Roman" w:hAnsi="Times New Roman" w:cs="Times New Roman"/>
        </w:rPr>
        <w:t xml:space="preserve">Kouzes, J. M., &amp; Posner, Barry </w:t>
      </w:r>
      <w:r w:rsidR="00C9243B" w:rsidRPr="00A11041">
        <w:rPr>
          <w:rFonts w:ascii="Times New Roman" w:hAnsi="Times New Roman" w:cs="Times New Roman"/>
        </w:rPr>
        <w:t xml:space="preserve">Z., </w:t>
      </w:r>
      <w:r w:rsidRPr="00A11041">
        <w:rPr>
          <w:rFonts w:ascii="Times New Roman" w:hAnsi="Times New Roman" w:cs="Times New Roman"/>
        </w:rPr>
        <w:t>2007</w:t>
      </w:r>
      <w:r w:rsidR="00C9243B" w:rsidRPr="00A11041">
        <w:rPr>
          <w:rFonts w:ascii="Times New Roman" w:hAnsi="Times New Roman" w:cs="Times New Roman"/>
        </w:rPr>
        <w:t>,</w:t>
      </w:r>
      <w:r w:rsidR="00CB7497">
        <w:rPr>
          <w:rFonts w:ascii="Times New Roman" w:hAnsi="Times New Roman" w:cs="Times New Roman"/>
        </w:rPr>
        <w:t xml:space="preserve"> </w:t>
      </w:r>
      <w:r w:rsidRPr="00A11041">
        <w:rPr>
          <w:rFonts w:ascii="Times New Roman" w:hAnsi="Times New Roman" w:cs="Times New Roman"/>
          <w:i/>
        </w:rPr>
        <w:t>The Leadership Challenge</w:t>
      </w:r>
      <w:r w:rsidRPr="00A11041">
        <w:rPr>
          <w:rFonts w:ascii="Times New Roman" w:hAnsi="Times New Roman" w:cs="Times New Roman"/>
        </w:rPr>
        <w:t>, San Francisco, CA:  Jossey-Bass.</w:t>
      </w:r>
    </w:p>
    <w:p w:rsidR="00D15CB7" w:rsidRPr="00A11041" w:rsidRDefault="00C9243B" w:rsidP="00A11041">
      <w:pPr>
        <w:spacing w:line="276" w:lineRule="auto"/>
        <w:ind w:left="720" w:hanging="720"/>
        <w:jc w:val="both"/>
        <w:rPr>
          <w:rFonts w:ascii="Times New Roman" w:hAnsi="Times New Roman" w:cs="Times New Roman"/>
        </w:rPr>
      </w:pPr>
      <w:r w:rsidRPr="00A11041">
        <w:rPr>
          <w:rFonts w:ascii="Times New Roman" w:hAnsi="Times New Roman" w:cs="Times New Roman"/>
        </w:rPr>
        <w:t xml:space="preserve">Kouzes, J. M., &amp; Posner, B. Z., </w:t>
      </w:r>
      <w:r w:rsidR="00D15CB7" w:rsidRPr="00A11041">
        <w:rPr>
          <w:rFonts w:ascii="Times New Roman" w:hAnsi="Times New Roman" w:cs="Times New Roman"/>
        </w:rPr>
        <w:t>2010</w:t>
      </w:r>
      <w:r w:rsidRPr="00A11041">
        <w:rPr>
          <w:rFonts w:ascii="Times New Roman" w:hAnsi="Times New Roman" w:cs="Times New Roman"/>
        </w:rPr>
        <w:t>,</w:t>
      </w:r>
      <w:r w:rsidR="00D15CB7" w:rsidRPr="00A11041">
        <w:rPr>
          <w:rFonts w:ascii="Times New Roman" w:hAnsi="Times New Roman" w:cs="Times New Roman"/>
          <w:i/>
        </w:rPr>
        <w:t xml:space="preserve">A </w:t>
      </w:r>
      <w:r w:rsidRPr="00A11041">
        <w:rPr>
          <w:rFonts w:ascii="Times New Roman" w:hAnsi="Times New Roman" w:cs="Times New Roman"/>
          <w:i/>
        </w:rPr>
        <w:t>C</w:t>
      </w:r>
      <w:r w:rsidR="00D15CB7" w:rsidRPr="00A11041">
        <w:rPr>
          <w:rFonts w:ascii="Times New Roman" w:hAnsi="Times New Roman" w:cs="Times New Roman"/>
          <w:i/>
        </w:rPr>
        <w:t xml:space="preserve">oach’s </w:t>
      </w:r>
      <w:r w:rsidRPr="00A11041">
        <w:rPr>
          <w:rFonts w:ascii="Times New Roman" w:hAnsi="Times New Roman" w:cs="Times New Roman"/>
          <w:i/>
        </w:rPr>
        <w:t>G</w:t>
      </w:r>
      <w:r w:rsidR="00D15CB7" w:rsidRPr="00A11041">
        <w:rPr>
          <w:rFonts w:ascii="Times New Roman" w:hAnsi="Times New Roman" w:cs="Times New Roman"/>
          <w:i/>
        </w:rPr>
        <w:t xml:space="preserve">uide to </w:t>
      </w:r>
      <w:r w:rsidRPr="00A11041">
        <w:rPr>
          <w:rFonts w:ascii="Times New Roman" w:hAnsi="Times New Roman" w:cs="Times New Roman"/>
          <w:i/>
        </w:rPr>
        <w:t>D</w:t>
      </w:r>
      <w:r w:rsidR="00D15CB7" w:rsidRPr="00A11041">
        <w:rPr>
          <w:rFonts w:ascii="Times New Roman" w:hAnsi="Times New Roman" w:cs="Times New Roman"/>
          <w:i/>
        </w:rPr>
        <w:t xml:space="preserve">eveloping </w:t>
      </w:r>
      <w:r w:rsidRPr="00A11041">
        <w:rPr>
          <w:rFonts w:ascii="Times New Roman" w:hAnsi="Times New Roman" w:cs="Times New Roman"/>
          <w:i/>
        </w:rPr>
        <w:t>E</w:t>
      </w:r>
      <w:r w:rsidR="00D15CB7" w:rsidRPr="00A11041">
        <w:rPr>
          <w:rFonts w:ascii="Times New Roman" w:hAnsi="Times New Roman" w:cs="Times New Roman"/>
          <w:i/>
        </w:rPr>
        <w:t xml:space="preserve">xemplary </w:t>
      </w:r>
      <w:r w:rsidRPr="00A11041">
        <w:rPr>
          <w:rFonts w:ascii="Times New Roman" w:hAnsi="Times New Roman" w:cs="Times New Roman"/>
          <w:i/>
        </w:rPr>
        <w:t>L</w:t>
      </w:r>
      <w:r w:rsidR="00D15CB7" w:rsidRPr="00A11041">
        <w:rPr>
          <w:rFonts w:ascii="Times New Roman" w:hAnsi="Times New Roman" w:cs="Times New Roman"/>
          <w:i/>
        </w:rPr>
        <w:t xml:space="preserve">eaders: Making the </w:t>
      </w:r>
      <w:r w:rsidRPr="00A11041">
        <w:rPr>
          <w:rFonts w:ascii="Times New Roman" w:hAnsi="Times New Roman" w:cs="Times New Roman"/>
          <w:i/>
        </w:rPr>
        <w:t>M</w:t>
      </w:r>
      <w:r w:rsidR="00D15CB7" w:rsidRPr="00A11041">
        <w:rPr>
          <w:rFonts w:ascii="Times New Roman" w:hAnsi="Times New Roman" w:cs="Times New Roman"/>
          <w:i/>
        </w:rPr>
        <w:t xml:space="preserve">ost of </w:t>
      </w:r>
      <w:r w:rsidRPr="00A11041">
        <w:rPr>
          <w:rFonts w:ascii="Times New Roman" w:hAnsi="Times New Roman" w:cs="Times New Roman"/>
          <w:i/>
        </w:rPr>
        <w:t>T</w:t>
      </w:r>
      <w:r w:rsidR="00D15CB7" w:rsidRPr="00A11041">
        <w:rPr>
          <w:rFonts w:ascii="Times New Roman" w:hAnsi="Times New Roman" w:cs="Times New Roman"/>
          <w:i/>
        </w:rPr>
        <w:t xml:space="preserve">he </w:t>
      </w:r>
      <w:r w:rsidRPr="00A11041">
        <w:rPr>
          <w:rFonts w:ascii="Times New Roman" w:hAnsi="Times New Roman" w:cs="Times New Roman"/>
          <w:i/>
        </w:rPr>
        <w:t>L</w:t>
      </w:r>
      <w:r w:rsidR="00D15CB7" w:rsidRPr="00A11041">
        <w:rPr>
          <w:rFonts w:ascii="Times New Roman" w:hAnsi="Times New Roman" w:cs="Times New Roman"/>
          <w:i/>
        </w:rPr>
        <w:t xml:space="preserve">eadership </w:t>
      </w:r>
      <w:r w:rsidRPr="00A11041">
        <w:rPr>
          <w:rFonts w:ascii="Times New Roman" w:hAnsi="Times New Roman" w:cs="Times New Roman"/>
          <w:i/>
        </w:rPr>
        <w:t>C</w:t>
      </w:r>
      <w:r w:rsidR="00D15CB7" w:rsidRPr="00A11041">
        <w:rPr>
          <w:rFonts w:ascii="Times New Roman" w:hAnsi="Times New Roman" w:cs="Times New Roman"/>
          <w:i/>
        </w:rPr>
        <w:t xml:space="preserve">hallenge and </w:t>
      </w:r>
      <w:r w:rsidRPr="00A11041">
        <w:rPr>
          <w:rFonts w:ascii="Times New Roman" w:hAnsi="Times New Roman" w:cs="Times New Roman"/>
          <w:i/>
        </w:rPr>
        <w:t>T</w:t>
      </w:r>
      <w:r w:rsidR="00D15CB7" w:rsidRPr="00A11041">
        <w:rPr>
          <w:rFonts w:ascii="Times New Roman" w:hAnsi="Times New Roman" w:cs="Times New Roman"/>
          <w:i/>
        </w:rPr>
        <w:t xml:space="preserve">he </w:t>
      </w:r>
      <w:r w:rsidRPr="00A11041">
        <w:rPr>
          <w:rFonts w:ascii="Times New Roman" w:hAnsi="Times New Roman" w:cs="Times New Roman"/>
          <w:i/>
        </w:rPr>
        <w:t>L</w:t>
      </w:r>
      <w:r w:rsidR="00D15CB7" w:rsidRPr="00A11041">
        <w:rPr>
          <w:rFonts w:ascii="Times New Roman" w:hAnsi="Times New Roman" w:cs="Times New Roman"/>
          <w:i/>
        </w:rPr>
        <w:t xml:space="preserve">eadership </w:t>
      </w:r>
      <w:r w:rsidRPr="00A11041">
        <w:rPr>
          <w:rFonts w:ascii="Times New Roman" w:hAnsi="Times New Roman" w:cs="Times New Roman"/>
          <w:i/>
        </w:rPr>
        <w:t>P</w:t>
      </w:r>
      <w:r w:rsidR="00D15CB7" w:rsidRPr="00A11041">
        <w:rPr>
          <w:rFonts w:ascii="Times New Roman" w:hAnsi="Times New Roman" w:cs="Times New Roman"/>
          <w:i/>
        </w:rPr>
        <w:t xml:space="preserve">ractice </w:t>
      </w:r>
      <w:r w:rsidRPr="00A11041">
        <w:rPr>
          <w:rFonts w:ascii="Times New Roman" w:hAnsi="Times New Roman" w:cs="Times New Roman"/>
          <w:i/>
        </w:rPr>
        <w:t>I</w:t>
      </w:r>
      <w:r w:rsidR="00D15CB7" w:rsidRPr="00A11041">
        <w:rPr>
          <w:rFonts w:ascii="Times New Roman" w:hAnsi="Times New Roman" w:cs="Times New Roman"/>
          <w:i/>
        </w:rPr>
        <w:t>nventory</w:t>
      </w:r>
      <w:r w:rsidR="00D15CB7" w:rsidRPr="00A11041">
        <w:rPr>
          <w:rFonts w:ascii="Times New Roman" w:hAnsi="Times New Roman" w:cs="Times New Roman"/>
        </w:rPr>
        <w:t xml:space="preserve"> (LPI). San Francisco, CA: Wiley</w:t>
      </w:r>
    </w:p>
    <w:p w:rsidR="00D15CB7" w:rsidRPr="00A11041" w:rsidRDefault="00D15CB7" w:rsidP="00A11041">
      <w:pPr>
        <w:spacing w:line="276" w:lineRule="auto"/>
        <w:ind w:left="720" w:hanging="720"/>
        <w:jc w:val="both"/>
        <w:rPr>
          <w:rFonts w:ascii="Times New Roman" w:hAnsi="Times New Roman" w:cs="Times New Roman"/>
        </w:rPr>
      </w:pPr>
      <w:r w:rsidRPr="00A11041">
        <w:rPr>
          <w:rFonts w:ascii="Times New Roman" w:hAnsi="Times New Roman" w:cs="Times New Roman"/>
        </w:rPr>
        <w:t>Kouzes, J. M., &amp; Posner, B. Z.</w:t>
      </w:r>
      <w:r w:rsidR="00C9243B" w:rsidRPr="00A11041">
        <w:rPr>
          <w:rFonts w:ascii="Times New Roman" w:hAnsi="Times New Roman" w:cs="Times New Roman"/>
        </w:rPr>
        <w:t>,</w:t>
      </w:r>
      <w:r w:rsidRPr="00A11041">
        <w:rPr>
          <w:rFonts w:ascii="Times New Roman" w:hAnsi="Times New Roman" w:cs="Times New Roman"/>
        </w:rPr>
        <w:t xml:space="preserve"> 2016</w:t>
      </w:r>
      <w:r w:rsidR="00C9243B" w:rsidRPr="00A11041">
        <w:rPr>
          <w:rFonts w:ascii="Times New Roman" w:hAnsi="Times New Roman" w:cs="Times New Roman"/>
        </w:rPr>
        <w:t>,</w:t>
      </w:r>
      <w:r w:rsidR="00CB7497">
        <w:rPr>
          <w:rFonts w:ascii="Times New Roman" w:hAnsi="Times New Roman" w:cs="Times New Roman"/>
        </w:rPr>
        <w:t xml:space="preserve"> </w:t>
      </w:r>
      <w:r w:rsidRPr="00A11041">
        <w:rPr>
          <w:rFonts w:ascii="Times New Roman" w:hAnsi="Times New Roman" w:cs="Times New Roman"/>
          <w:i/>
        </w:rPr>
        <w:t xml:space="preserve">Learning </w:t>
      </w:r>
      <w:r w:rsidR="00C9243B" w:rsidRPr="00A11041">
        <w:rPr>
          <w:rFonts w:ascii="Times New Roman" w:hAnsi="Times New Roman" w:cs="Times New Roman"/>
          <w:i/>
        </w:rPr>
        <w:t>L</w:t>
      </w:r>
      <w:r w:rsidRPr="00A11041">
        <w:rPr>
          <w:rFonts w:ascii="Times New Roman" w:hAnsi="Times New Roman" w:cs="Times New Roman"/>
          <w:i/>
        </w:rPr>
        <w:t xml:space="preserve">eadership: The </w:t>
      </w:r>
      <w:r w:rsidR="00C9243B" w:rsidRPr="00A11041">
        <w:rPr>
          <w:rFonts w:ascii="Times New Roman" w:hAnsi="Times New Roman" w:cs="Times New Roman"/>
          <w:i/>
        </w:rPr>
        <w:t>F</w:t>
      </w:r>
      <w:r w:rsidRPr="00A11041">
        <w:rPr>
          <w:rFonts w:ascii="Times New Roman" w:hAnsi="Times New Roman" w:cs="Times New Roman"/>
          <w:i/>
        </w:rPr>
        <w:t xml:space="preserve">ive </w:t>
      </w:r>
      <w:r w:rsidR="00C9243B" w:rsidRPr="00A11041">
        <w:rPr>
          <w:rFonts w:ascii="Times New Roman" w:hAnsi="Times New Roman" w:cs="Times New Roman"/>
          <w:i/>
        </w:rPr>
        <w:t>F</w:t>
      </w:r>
      <w:r w:rsidRPr="00A11041">
        <w:rPr>
          <w:rFonts w:ascii="Times New Roman" w:hAnsi="Times New Roman" w:cs="Times New Roman"/>
          <w:i/>
        </w:rPr>
        <w:t xml:space="preserve">undamentals of </w:t>
      </w:r>
      <w:r w:rsidR="00C9243B" w:rsidRPr="00A11041">
        <w:rPr>
          <w:rFonts w:ascii="Times New Roman" w:hAnsi="Times New Roman" w:cs="Times New Roman"/>
          <w:i/>
        </w:rPr>
        <w:t>B</w:t>
      </w:r>
      <w:r w:rsidRPr="00A11041">
        <w:rPr>
          <w:rFonts w:ascii="Times New Roman" w:hAnsi="Times New Roman" w:cs="Times New Roman"/>
          <w:i/>
        </w:rPr>
        <w:t xml:space="preserve">ecoming an </w:t>
      </w:r>
      <w:r w:rsidR="00C9243B" w:rsidRPr="00A11041">
        <w:rPr>
          <w:rFonts w:ascii="Times New Roman" w:hAnsi="Times New Roman" w:cs="Times New Roman"/>
          <w:i/>
        </w:rPr>
        <w:t>E</w:t>
      </w:r>
      <w:r w:rsidRPr="00A11041">
        <w:rPr>
          <w:rFonts w:ascii="Times New Roman" w:hAnsi="Times New Roman" w:cs="Times New Roman"/>
          <w:i/>
        </w:rPr>
        <w:t xml:space="preserve">xemplary </w:t>
      </w:r>
      <w:r w:rsidR="00C9243B" w:rsidRPr="00A11041">
        <w:rPr>
          <w:rFonts w:ascii="Times New Roman" w:hAnsi="Times New Roman" w:cs="Times New Roman"/>
          <w:i/>
        </w:rPr>
        <w:t>L</w:t>
      </w:r>
      <w:r w:rsidRPr="00A11041">
        <w:rPr>
          <w:rFonts w:ascii="Times New Roman" w:hAnsi="Times New Roman" w:cs="Times New Roman"/>
          <w:i/>
        </w:rPr>
        <w:t>eader</w:t>
      </w:r>
      <w:r w:rsidRPr="00A11041">
        <w:rPr>
          <w:rFonts w:ascii="Times New Roman" w:hAnsi="Times New Roman" w:cs="Times New Roman"/>
        </w:rPr>
        <w:t>. San Francisco, CA: Wiley</w:t>
      </w:r>
    </w:p>
    <w:p w:rsidR="00B14A57" w:rsidRPr="00A11041" w:rsidRDefault="00C9243B" w:rsidP="00A11041">
      <w:pPr>
        <w:spacing w:line="276" w:lineRule="auto"/>
        <w:ind w:left="720" w:hanging="720"/>
        <w:jc w:val="both"/>
        <w:rPr>
          <w:rFonts w:ascii="Times New Roman" w:hAnsi="Times New Roman" w:cs="Times New Roman"/>
        </w:rPr>
      </w:pPr>
      <w:r w:rsidRPr="00A11041">
        <w:rPr>
          <w:rFonts w:ascii="Times New Roman" w:hAnsi="Times New Roman" w:cs="Times New Roman"/>
        </w:rPr>
        <w:t xml:space="preserve">Lie, A., </w:t>
      </w:r>
      <w:r w:rsidR="001C2F6F" w:rsidRPr="00A11041">
        <w:rPr>
          <w:rFonts w:ascii="Times New Roman" w:hAnsi="Times New Roman" w:cs="Times New Roman"/>
        </w:rPr>
        <w:t>2015</w:t>
      </w:r>
      <w:r w:rsidRPr="00A11041">
        <w:rPr>
          <w:rFonts w:ascii="Times New Roman" w:hAnsi="Times New Roman" w:cs="Times New Roman"/>
        </w:rPr>
        <w:t>,</w:t>
      </w:r>
      <w:r w:rsidR="00CB7497">
        <w:rPr>
          <w:rFonts w:ascii="Times New Roman" w:hAnsi="Times New Roman" w:cs="Times New Roman"/>
        </w:rPr>
        <w:t xml:space="preserve"> </w:t>
      </w:r>
      <w:r w:rsidR="001C2F6F" w:rsidRPr="00A11041">
        <w:rPr>
          <w:rFonts w:ascii="Times New Roman" w:hAnsi="Times New Roman" w:cs="Times New Roman"/>
          <w:i/>
        </w:rPr>
        <w:t xml:space="preserve">Pendidikan:  </w:t>
      </w:r>
      <w:r w:rsidRPr="00A11041">
        <w:rPr>
          <w:rFonts w:ascii="Times New Roman" w:hAnsi="Times New Roman" w:cs="Times New Roman"/>
          <w:i/>
        </w:rPr>
        <w:t>A</w:t>
      </w:r>
      <w:r w:rsidR="001C2F6F" w:rsidRPr="00A11041">
        <w:rPr>
          <w:rFonts w:ascii="Times New Roman" w:hAnsi="Times New Roman" w:cs="Times New Roman"/>
          <w:i/>
        </w:rPr>
        <w:t>ntara</w:t>
      </w:r>
      <w:r w:rsidR="00CB7497">
        <w:rPr>
          <w:rFonts w:ascii="Times New Roman" w:hAnsi="Times New Roman" w:cs="Times New Roman"/>
          <w:i/>
        </w:rPr>
        <w:t xml:space="preserve"> </w:t>
      </w:r>
      <w:r w:rsidRPr="00A11041">
        <w:rPr>
          <w:rFonts w:ascii="Times New Roman" w:hAnsi="Times New Roman" w:cs="Times New Roman"/>
          <w:i/>
        </w:rPr>
        <w:t>K</w:t>
      </w:r>
      <w:r w:rsidR="001C2F6F" w:rsidRPr="00A11041">
        <w:rPr>
          <w:rFonts w:ascii="Times New Roman" w:hAnsi="Times New Roman" w:cs="Times New Roman"/>
          <w:i/>
        </w:rPr>
        <w:t>ebijakan</w:t>
      </w:r>
      <w:r w:rsidR="00CB7497">
        <w:rPr>
          <w:rFonts w:ascii="Times New Roman" w:hAnsi="Times New Roman" w:cs="Times New Roman"/>
          <w:i/>
        </w:rPr>
        <w:t xml:space="preserve"> </w:t>
      </w:r>
      <w:r w:rsidR="001C2F6F" w:rsidRPr="00A11041">
        <w:rPr>
          <w:rFonts w:ascii="Times New Roman" w:hAnsi="Times New Roman" w:cs="Times New Roman"/>
          <w:i/>
        </w:rPr>
        <w:t>dan</w:t>
      </w:r>
      <w:r w:rsidR="00CB7497">
        <w:rPr>
          <w:rFonts w:ascii="Times New Roman" w:hAnsi="Times New Roman" w:cs="Times New Roman"/>
          <w:i/>
        </w:rPr>
        <w:t xml:space="preserve"> </w:t>
      </w:r>
      <w:r w:rsidRPr="00A11041">
        <w:rPr>
          <w:rFonts w:ascii="Times New Roman" w:hAnsi="Times New Roman" w:cs="Times New Roman"/>
          <w:i/>
        </w:rPr>
        <w:t>P</w:t>
      </w:r>
      <w:r w:rsidR="001C2F6F" w:rsidRPr="00A11041">
        <w:rPr>
          <w:rFonts w:ascii="Times New Roman" w:hAnsi="Times New Roman" w:cs="Times New Roman"/>
          <w:i/>
        </w:rPr>
        <w:t>raksis</w:t>
      </w:r>
      <w:r w:rsidRPr="00A11041">
        <w:rPr>
          <w:rFonts w:ascii="Times New Roman" w:hAnsi="Times New Roman" w:cs="Times New Roman"/>
        </w:rPr>
        <w:t xml:space="preserve">, </w:t>
      </w:r>
      <w:r w:rsidR="001C2F6F" w:rsidRPr="00A11041">
        <w:rPr>
          <w:rFonts w:ascii="Times New Roman" w:hAnsi="Times New Roman" w:cs="Times New Roman"/>
        </w:rPr>
        <w:t>Surabaya-Indonesia: Universitas</w:t>
      </w:r>
      <w:r w:rsidR="00CB7497">
        <w:rPr>
          <w:rFonts w:ascii="Times New Roman" w:hAnsi="Times New Roman" w:cs="Times New Roman"/>
        </w:rPr>
        <w:t xml:space="preserve"> </w:t>
      </w:r>
      <w:r w:rsidR="001C2F6F" w:rsidRPr="00A11041">
        <w:rPr>
          <w:rFonts w:ascii="Times New Roman" w:hAnsi="Times New Roman" w:cs="Times New Roman"/>
        </w:rPr>
        <w:t>Katolik</w:t>
      </w:r>
      <w:r w:rsidR="00CB7497">
        <w:rPr>
          <w:rFonts w:ascii="Times New Roman" w:hAnsi="Times New Roman" w:cs="Times New Roman"/>
        </w:rPr>
        <w:t xml:space="preserve"> </w:t>
      </w:r>
      <w:r w:rsidR="001C2F6F" w:rsidRPr="00A11041">
        <w:rPr>
          <w:rFonts w:ascii="Times New Roman" w:hAnsi="Times New Roman" w:cs="Times New Roman"/>
        </w:rPr>
        <w:t>Widya Mandala Press.</w:t>
      </w:r>
    </w:p>
    <w:p w:rsidR="00B14A57" w:rsidRPr="00A11041" w:rsidRDefault="00C9243B" w:rsidP="00A11041">
      <w:pPr>
        <w:spacing w:line="276" w:lineRule="auto"/>
        <w:ind w:left="720" w:hanging="720"/>
        <w:jc w:val="both"/>
        <w:rPr>
          <w:rFonts w:ascii="Times New Roman" w:hAnsi="Times New Roman" w:cs="Times New Roman"/>
        </w:rPr>
      </w:pPr>
      <w:r w:rsidRPr="00A11041">
        <w:rPr>
          <w:rFonts w:ascii="Times New Roman" w:hAnsi="Times New Roman" w:cs="Times New Roman"/>
        </w:rPr>
        <w:t xml:space="preserve">Matthews, L.J., &amp; Crow, G.M, </w:t>
      </w:r>
      <w:r w:rsidR="001C2F6F" w:rsidRPr="00A11041">
        <w:rPr>
          <w:rFonts w:ascii="Times New Roman" w:hAnsi="Times New Roman" w:cs="Times New Roman"/>
        </w:rPr>
        <w:t>2010</w:t>
      </w:r>
      <w:r w:rsidRPr="00A11041">
        <w:rPr>
          <w:rFonts w:ascii="Times New Roman" w:hAnsi="Times New Roman" w:cs="Times New Roman"/>
        </w:rPr>
        <w:t>,</w:t>
      </w:r>
      <w:r w:rsidR="00CB7497">
        <w:rPr>
          <w:rFonts w:ascii="Times New Roman" w:hAnsi="Times New Roman" w:cs="Times New Roman"/>
        </w:rPr>
        <w:t xml:space="preserve"> </w:t>
      </w:r>
      <w:r w:rsidR="00BD2A03" w:rsidRPr="00A11041">
        <w:rPr>
          <w:rFonts w:ascii="Times New Roman" w:hAnsi="Times New Roman" w:cs="Times New Roman"/>
          <w:i/>
        </w:rPr>
        <w:t>The</w:t>
      </w:r>
      <w:r w:rsidR="00CB7497">
        <w:rPr>
          <w:rFonts w:ascii="Times New Roman" w:hAnsi="Times New Roman" w:cs="Times New Roman"/>
          <w:i/>
        </w:rPr>
        <w:t xml:space="preserve"> </w:t>
      </w:r>
      <w:r w:rsidRPr="00A11041">
        <w:rPr>
          <w:rFonts w:ascii="Times New Roman" w:hAnsi="Times New Roman" w:cs="Times New Roman"/>
          <w:i/>
        </w:rPr>
        <w:t>P</w:t>
      </w:r>
      <w:r w:rsidR="001C2F6F" w:rsidRPr="00A11041">
        <w:rPr>
          <w:rFonts w:ascii="Times New Roman" w:hAnsi="Times New Roman" w:cs="Times New Roman"/>
          <w:i/>
        </w:rPr>
        <w:t xml:space="preserve">rincipalship: New </w:t>
      </w:r>
      <w:r w:rsidRPr="00A11041">
        <w:rPr>
          <w:rFonts w:ascii="Times New Roman" w:hAnsi="Times New Roman" w:cs="Times New Roman"/>
          <w:i/>
        </w:rPr>
        <w:t>R</w:t>
      </w:r>
      <w:r w:rsidR="001C2F6F" w:rsidRPr="00A11041">
        <w:rPr>
          <w:rFonts w:ascii="Times New Roman" w:hAnsi="Times New Roman" w:cs="Times New Roman"/>
          <w:i/>
        </w:rPr>
        <w:t xml:space="preserve">oles in a </w:t>
      </w:r>
      <w:r w:rsidRPr="00A11041">
        <w:rPr>
          <w:rFonts w:ascii="Times New Roman" w:hAnsi="Times New Roman" w:cs="Times New Roman"/>
          <w:i/>
        </w:rPr>
        <w:t>P</w:t>
      </w:r>
      <w:r w:rsidR="001C2F6F" w:rsidRPr="00A11041">
        <w:rPr>
          <w:rFonts w:ascii="Times New Roman" w:hAnsi="Times New Roman" w:cs="Times New Roman"/>
          <w:i/>
        </w:rPr>
        <w:t xml:space="preserve">rofessional </w:t>
      </w:r>
      <w:r w:rsidRPr="00A11041">
        <w:rPr>
          <w:rFonts w:ascii="Times New Roman" w:hAnsi="Times New Roman" w:cs="Times New Roman"/>
          <w:i/>
        </w:rPr>
        <w:t>L</w:t>
      </w:r>
      <w:r w:rsidR="001C2F6F" w:rsidRPr="00A11041">
        <w:rPr>
          <w:rFonts w:ascii="Times New Roman" w:hAnsi="Times New Roman" w:cs="Times New Roman"/>
          <w:i/>
        </w:rPr>
        <w:t xml:space="preserve">earning </w:t>
      </w:r>
      <w:r w:rsidRPr="00A11041">
        <w:rPr>
          <w:rFonts w:ascii="Times New Roman" w:hAnsi="Times New Roman" w:cs="Times New Roman"/>
          <w:i/>
        </w:rPr>
        <w:t>C</w:t>
      </w:r>
      <w:r w:rsidR="001C2F6F" w:rsidRPr="00A11041">
        <w:rPr>
          <w:rFonts w:ascii="Times New Roman" w:hAnsi="Times New Roman" w:cs="Times New Roman"/>
          <w:i/>
        </w:rPr>
        <w:t>ommunity</w:t>
      </w:r>
      <w:r w:rsidR="001C2F6F" w:rsidRPr="00A11041">
        <w:rPr>
          <w:rFonts w:ascii="Times New Roman" w:hAnsi="Times New Roman" w:cs="Times New Roman"/>
        </w:rPr>
        <w:t>. Boston, MA: Prentice-Hall.</w:t>
      </w:r>
    </w:p>
    <w:p w:rsidR="00B14A57" w:rsidRPr="00A11041" w:rsidRDefault="00475826" w:rsidP="00A11041">
      <w:pPr>
        <w:spacing w:line="276" w:lineRule="auto"/>
        <w:ind w:left="720" w:hanging="720"/>
        <w:jc w:val="both"/>
        <w:rPr>
          <w:rFonts w:ascii="Times New Roman" w:hAnsi="Times New Roman" w:cs="Times New Roman"/>
        </w:rPr>
      </w:pPr>
    </w:p>
    <w:p w:rsidR="00B14A57" w:rsidRPr="00A11041" w:rsidRDefault="00BD2A03" w:rsidP="00A11041">
      <w:pPr>
        <w:spacing w:line="276" w:lineRule="auto"/>
        <w:ind w:left="720" w:hanging="720"/>
        <w:jc w:val="both"/>
        <w:rPr>
          <w:rFonts w:ascii="Times New Roman" w:hAnsi="Times New Roman" w:cs="Times New Roman"/>
        </w:rPr>
      </w:pPr>
      <w:r w:rsidRPr="00A11041">
        <w:rPr>
          <w:rFonts w:ascii="Times New Roman" w:hAnsi="Times New Roman" w:cs="Times New Roman"/>
        </w:rPr>
        <w:t xml:space="preserve">Milton-Smith, J., </w:t>
      </w:r>
      <w:r w:rsidR="001C2F6F" w:rsidRPr="00A11041">
        <w:rPr>
          <w:rFonts w:ascii="Times New Roman" w:hAnsi="Times New Roman" w:cs="Times New Roman"/>
        </w:rPr>
        <w:t>1995</w:t>
      </w:r>
      <w:r w:rsidR="00C9243B" w:rsidRPr="00A11041">
        <w:rPr>
          <w:rFonts w:ascii="Times New Roman" w:hAnsi="Times New Roman" w:cs="Times New Roman"/>
        </w:rPr>
        <w:t>,“</w:t>
      </w:r>
      <w:r w:rsidR="001C2F6F" w:rsidRPr="00A11041">
        <w:rPr>
          <w:rFonts w:ascii="Times New Roman" w:hAnsi="Times New Roman" w:cs="Times New Roman"/>
        </w:rPr>
        <w:t>Ethics as Excellence: A Strategic Management Perspective.</w:t>
      </w:r>
      <w:r w:rsidR="00C9243B" w:rsidRPr="00A11041">
        <w:rPr>
          <w:rFonts w:ascii="Times New Roman" w:hAnsi="Times New Roman" w:cs="Times New Roman"/>
        </w:rPr>
        <w:t xml:space="preserve">” </w:t>
      </w:r>
      <w:r w:rsidR="00CB7497" w:rsidRPr="00A11041">
        <w:rPr>
          <w:rFonts w:ascii="Times New Roman" w:hAnsi="Times New Roman" w:cs="Times New Roman"/>
        </w:rPr>
        <w:t>I</w:t>
      </w:r>
      <w:r w:rsidR="00C9243B" w:rsidRPr="00A11041">
        <w:rPr>
          <w:rFonts w:ascii="Times New Roman" w:hAnsi="Times New Roman" w:cs="Times New Roman"/>
        </w:rPr>
        <w:t>n</w:t>
      </w:r>
      <w:r w:rsidR="00CB7497">
        <w:rPr>
          <w:rFonts w:ascii="Times New Roman" w:hAnsi="Times New Roman" w:cs="Times New Roman"/>
        </w:rPr>
        <w:t xml:space="preserve"> </w:t>
      </w:r>
      <w:r w:rsidR="001C2F6F" w:rsidRPr="00A11041">
        <w:rPr>
          <w:rFonts w:ascii="Times New Roman" w:hAnsi="Times New Roman" w:cs="Times New Roman"/>
          <w:i/>
        </w:rPr>
        <w:t>Journal of Business Ethics</w:t>
      </w:r>
      <w:r w:rsidR="001C2F6F" w:rsidRPr="00A11041">
        <w:rPr>
          <w:rFonts w:ascii="Times New Roman" w:hAnsi="Times New Roman" w:cs="Times New Roman"/>
        </w:rPr>
        <w:t xml:space="preserve"> (14), 8, 683-693</w:t>
      </w:r>
    </w:p>
    <w:p w:rsidR="00B14A57" w:rsidRPr="00A11041" w:rsidRDefault="001C2F6F" w:rsidP="00A11041">
      <w:pPr>
        <w:spacing w:line="276" w:lineRule="auto"/>
        <w:ind w:left="720" w:hanging="720"/>
        <w:jc w:val="both"/>
        <w:rPr>
          <w:rFonts w:ascii="Times New Roman" w:hAnsi="Times New Roman" w:cs="Times New Roman"/>
        </w:rPr>
      </w:pPr>
      <w:r w:rsidRPr="00A11041">
        <w:rPr>
          <w:rFonts w:ascii="Times New Roman" w:hAnsi="Times New Roman" w:cs="Times New Roman"/>
        </w:rPr>
        <w:t>Mintzberg, H. &amp; Waters, J. A</w:t>
      </w:r>
      <w:r w:rsidR="00C9243B" w:rsidRPr="00A11041">
        <w:rPr>
          <w:rFonts w:ascii="Times New Roman" w:hAnsi="Times New Roman" w:cs="Times New Roman"/>
        </w:rPr>
        <w:t xml:space="preserve">, </w:t>
      </w:r>
      <w:r w:rsidRPr="00A11041">
        <w:rPr>
          <w:rFonts w:ascii="Times New Roman" w:hAnsi="Times New Roman" w:cs="Times New Roman"/>
        </w:rPr>
        <w:t>1985</w:t>
      </w:r>
      <w:r w:rsidR="00C9243B" w:rsidRPr="00A11041">
        <w:rPr>
          <w:rFonts w:ascii="Times New Roman" w:hAnsi="Times New Roman" w:cs="Times New Roman"/>
        </w:rPr>
        <w:t>, “</w:t>
      </w:r>
      <w:r w:rsidRPr="00A11041">
        <w:rPr>
          <w:rFonts w:ascii="Times New Roman" w:hAnsi="Times New Roman" w:cs="Times New Roman"/>
        </w:rPr>
        <w:t xml:space="preserve">Of </w:t>
      </w:r>
      <w:r w:rsidR="00C9243B" w:rsidRPr="00A11041">
        <w:rPr>
          <w:rFonts w:ascii="Times New Roman" w:hAnsi="Times New Roman" w:cs="Times New Roman"/>
        </w:rPr>
        <w:t>S</w:t>
      </w:r>
      <w:r w:rsidRPr="00A11041">
        <w:rPr>
          <w:rFonts w:ascii="Times New Roman" w:hAnsi="Times New Roman" w:cs="Times New Roman"/>
        </w:rPr>
        <w:t xml:space="preserve">trategies, </w:t>
      </w:r>
      <w:r w:rsidR="00C9243B" w:rsidRPr="00A11041">
        <w:rPr>
          <w:rFonts w:ascii="Times New Roman" w:hAnsi="Times New Roman" w:cs="Times New Roman"/>
        </w:rPr>
        <w:t>D</w:t>
      </w:r>
      <w:r w:rsidRPr="00A11041">
        <w:rPr>
          <w:rFonts w:ascii="Times New Roman" w:hAnsi="Times New Roman" w:cs="Times New Roman"/>
        </w:rPr>
        <w:t xml:space="preserve">eliberate, and </w:t>
      </w:r>
      <w:r w:rsidR="00C9243B" w:rsidRPr="00A11041">
        <w:rPr>
          <w:rFonts w:ascii="Times New Roman" w:hAnsi="Times New Roman" w:cs="Times New Roman"/>
        </w:rPr>
        <w:t xml:space="preserve">Emergent,” in </w:t>
      </w:r>
      <w:r w:rsidRPr="00A11041">
        <w:rPr>
          <w:rFonts w:ascii="Times New Roman" w:hAnsi="Times New Roman" w:cs="Times New Roman"/>
          <w:i/>
        </w:rPr>
        <w:t>Strategic Management Journal, (6)</w:t>
      </w:r>
      <w:r w:rsidRPr="00A11041">
        <w:rPr>
          <w:rFonts w:ascii="Times New Roman" w:hAnsi="Times New Roman" w:cs="Times New Roman"/>
        </w:rPr>
        <w:t xml:space="preserve"> 3, pp. 257-272. </w:t>
      </w:r>
    </w:p>
    <w:p w:rsidR="001E6DC7" w:rsidRPr="00A11041" w:rsidRDefault="00C9243B" w:rsidP="00A11041">
      <w:pPr>
        <w:spacing w:line="276" w:lineRule="auto"/>
        <w:ind w:left="720" w:hanging="720"/>
        <w:jc w:val="both"/>
        <w:rPr>
          <w:rFonts w:ascii="Times New Roman" w:hAnsi="Times New Roman" w:cs="Times New Roman"/>
        </w:rPr>
      </w:pPr>
      <w:r w:rsidRPr="00A11041">
        <w:rPr>
          <w:rFonts w:ascii="Times New Roman" w:hAnsi="Times New Roman" w:cs="Times New Roman"/>
        </w:rPr>
        <w:lastRenderedPageBreak/>
        <w:t xml:space="preserve">Morrill, R. L., </w:t>
      </w:r>
      <w:r w:rsidR="001C2F6F" w:rsidRPr="00A11041">
        <w:rPr>
          <w:rFonts w:ascii="Times New Roman" w:hAnsi="Times New Roman" w:cs="Times New Roman"/>
        </w:rPr>
        <w:t>2007</w:t>
      </w:r>
      <w:r w:rsidRPr="00A11041">
        <w:rPr>
          <w:rFonts w:ascii="Times New Roman" w:hAnsi="Times New Roman" w:cs="Times New Roman"/>
        </w:rPr>
        <w:t>,</w:t>
      </w:r>
      <w:r w:rsidR="00CB7497">
        <w:rPr>
          <w:rFonts w:ascii="Times New Roman" w:hAnsi="Times New Roman" w:cs="Times New Roman"/>
        </w:rPr>
        <w:t xml:space="preserve"> </w:t>
      </w:r>
      <w:r w:rsidR="001C2F6F" w:rsidRPr="00A11041">
        <w:rPr>
          <w:rFonts w:ascii="Times New Roman" w:hAnsi="Times New Roman" w:cs="Times New Roman"/>
          <w:i/>
        </w:rPr>
        <w:t xml:space="preserve">Strategic </w:t>
      </w:r>
      <w:r w:rsidR="003B0D44" w:rsidRPr="00A11041">
        <w:rPr>
          <w:rFonts w:ascii="Times New Roman" w:hAnsi="Times New Roman" w:cs="Times New Roman"/>
          <w:i/>
        </w:rPr>
        <w:t>L</w:t>
      </w:r>
      <w:r w:rsidR="001C2F6F" w:rsidRPr="00A11041">
        <w:rPr>
          <w:rFonts w:ascii="Times New Roman" w:hAnsi="Times New Roman" w:cs="Times New Roman"/>
          <w:i/>
        </w:rPr>
        <w:t xml:space="preserve">eadership: Integrating </w:t>
      </w:r>
      <w:r w:rsidR="003B0D44" w:rsidRPr="00A11041">
        <w:rPr>
          <w:rFonts w:ascii="Times New Roman" w:hAnsi="Times New Roman" w:cs="Times New Roman"/>
          <w:i/>
        </w:rPr>
        <w:t>S</w:t>
      </w:r>
      <w:r w:rsidR="001C2F6F" w:rsidRPr="00A11041">
        <w:rPr>
          <w:rFonts w:ascii="Times New Roman" w:hAnsi="Times New Roman" w:cs="Times New Roman"/>
          <w:i/>
        </w:rPr>
        <w:t xml:space="preserve">trategy and </w:t>
      </w:r>
      <w:r w:rsidR="003B0D44" w:rsidRPr="00A11041">
        <w:rPr>
          <w:rFonts w:ascii="Times New Roman" w:hAnsi="Times New Roman" w:cs="Times New Roman"/>
          <w:i/>
        </w:rPr>
        <w:t>L</w:t>
      </w:r>
      <w:r w:rsidR="001C2F6F" w:rsidRPr="00A11041">
        <w:rPr>
          <w:rFonts w:ascii="Times New Roman" w:hAnsi="Times New Roman" w:cs="Times New Roman"/>
          <w:i/>
        </w:rPr>
        <w:t xml:space="preserve">eadership in </w:t>
      </w:r>
      <w:r w:rsidR="003B0D44" w:rsidRPr="00A11041">
        <w:rPr>
          <w:rFonts w:ascii="Times New Roman" w:hAnsi="Times New Roman" w:cs="Times New Roman"/>
          <w:i/>
        </w:rPr>
        <w:t>C</w:t>
      </w:r>
      <w:r w:rsidR="001C2F6F" w:rsidRPr="00A11041">
        <w:rPr>
          <w:rFonts w:ascii="Times New Roman" w:hAnsi="Times New Roman" w:cs="Times New Roman"/>
          <w:i/>
        </w:rPr>
        <w:t xml:space="preserve">olleges and </w:t>
      </w:r>
      <w:r w:rsidR="003B0D44" w:rsidRPr="00A11041">
        <w:rPr>
          <w:rFonts w:ascii="Times New Roman" w:hAnsi="Times New Roman" w:cs="Times New Roman"/>
          <w:i/>
        </w:rPr>
        <w:t>U</w:t>
      </w:r>
      <w:r w:rsidR="001C2F6F" w:rsidRPr="00A11041">
        <w:rPr>
          <w:rFonts w:ascii="Times New Roman" w:hAnsi="Times New Roman" w:cs="Times New Roman"/>
          <w:i/>
        </w:rPr>
        <w:t>niversities</w:t>
      </w:r>
      <w:r w:rsidR="001C2F6F" w:rsidRPr="00A11041">
        <w:rPr>
          <w:rFonts w:ascii="Times New Roman" w:hAnsi="Times New Roman" w:cs="Times New Roman"/>
        </w:rPr>
        <w:t>. Lanham, Maryland, UK: Rowman</w:t>
      </w:r>
      <w:r w:rsidR="00CB7497">
        <w:rPr>
          <w:rFonts w:ascii="Times New Roman" w:hAnsi="Times New Roman" w:cs="Times New Roman"/>
        </w:rPr>
        <w:t xml:space="preserve"> </w:t>
      </w:r>
      <w:r w:rsidR="001C2F6F" w:rsidRPr="00A11041">
        <w:rPr>
          <w:rFonts w:ascii="Times New Roman" w:hAnsi="Times New Roman" w:cs="Times New Roman"/>
        </w:rPr>
        <w:t>&amp; Littlefield</w:t>
      </w:r>
    </w:p>
    <w:p w:rsidR="00022682" w:rsidRPr="00A11041" w:rsidRDefault="003B0D44" w:rsidP="00A11041">
      <w:pPr>
        <w:spacing w:line="276" w:lineRule="auto"/>
        <w:ind w:left="720" w:hanging="720"/>
        <w:jc w:val="both"/>
        <w:rPr>
          <w:rFonts w:ascii="Times New Roman" w:hAnsi="Times New Roman" w:cs="Times New Roman"/>
        </w:rPr>
      </w:pPr>
      <w:r w:rsidRPr="00A11041">
        <w:rPr>
          <w:rFonts w:ascii="Times New Roman" w:hAnsi="Times New Roman" w:cs="Times New Roman"/>
        </w:rPr>
        <w:t xml:space="preserve">OECD/Asian Development Bank, </w:t>
      </w:r>
      <w:r w:rsidR="001C2F6F" w:rsidRPr="00A11041">
        <w:rPr>
          <w:rFonts w:ascii="Times New Roman" w:hAnsi="Times New Roman" w:cs="Times New Roman"/>
        </w:rPr>
        <w:t>2015</w:t>
      </w:r>
      <w:r w:rsidRPr="00A11041">
        <w:rPr>
          <w:rFonts w:ascii="Times New Roman" w:hAnsi="Times New Roman" w:cs="Times New Roman"/>
        </w:rPr>
        <w:t>,</w:t>
      </w:r>
      <w:r w:rsidR="00CB7497">
        <w:rPr>
          <w:rFonts w:ascii="Times New Roman" w:hAnsi="Times New Roman" w:cs="Times New Roman"/>
        </w:rPr>
        <w:t xml:space="preserve"> </w:t>
      </w:r>
      <w:r w:rsidR="001C2F6F" w:rsidRPr="00A11041">
        <w:rPr>
          <w:rFonts w:ascii="Times New Roman" w:hAnsi="Times New Roman" w:cs="Times New Roman"/>
          <w:i/>
        </w:rPr>
        <w:t>Education in Indonesia: Rising to the Challenge</w:t>
      </w:r>
      <w:r w:rsidR="001C2F6F" w:rsidRPr="00A11041">
        <w:rPr>
          <w:rFonts w:ascii="Times New Roman" w:hAnsi="Times New Roman" w:cs="Times New Roman"/>
        </w:rPr>
        <w:t xml:space="preserve">, OECD Publishing, Paris. </w:t>
      </w:r>
    </w:p>
    <w:p w:rsidR="004D2D91" w:rsidRPr="00A11041" w:rsidRDefault="001C2F6F" w:rsidP="00CB7497">
      <w:pPr>
        <w:spacing w:line="276" w:lineRule="auto"/>
        <w:ind w:left="720" w:hanging="720"/>
        <w:jc w:val="both"/>
        <w:rPr>
          <w:rFonts w:ascii="Times New Roman" w:hAnsi="Times New Roman" w:cs="Times New Roman"/>
        </w:rPr>
      </w:pPr>
      <w:r w:rsidRPr="00A11041">
        <w:rPr>
          <w:rFonts w:ascii="Times New Roman" w:hAnsi="Times New Roman" w:cs="Times New Roman"/>
        </w:rPr>
        <w:t>P</w:t>
      </w:r>
      <w:r w:rsidR="003B0D44" w:rsidRPr="00A11041">
        <w:rPr>
          <w:rFonts w:ascii="Times New Roman" w:hAnsi="Times New Roman" w:cs="Times New Roman"/>
        </w:rPr>
        <w:t xml:space="preserve">oister, T. H., Pitts, D. W., &amp; Edwards, L. H., </w:t>
      </w:r>
      <w:r w:rsidRPr="00A11041">
        <w:rPr>
          <w:rFonts w:ascii="Times New Roman" w:hAnsi="Times New Roman" w:cs="Times New Roman"/>
        </w:rPr>
        <w:t>2010</w:t>
      </w:r>
      <w:r w:rsidR="003B0D44" w:rsidRPr="00A11041">
        <w:rPr>
          <w:rFonts w:ascii="Times New Roman" w:hAnsi="Times New Roman" w:cs="Times New Roman"/>
        </w:rPr>
        <w:t>, “</w:t>
      </w:r>
      <w:r w:rsidRPr="00A11041">
        <w:rPr>
          <w:rFonts w:ascii="Times New Roman" w:hAnsi="Times New Roman" w:cs="Times New Roman"/>
        </w:rPr>
        <w:t xml:space="preserve">Strategic </w:t>
      </w:r>
      <w:r w:rsidR="003B0D44" w:rsidRPr="00A11041">
        <w:rPr>
          <w:rFonts w:ascii="Times New Roman" w:hAnsi="Times New Roman" w:cs="Times New Roman"/>
        </w:rPr>
        <w:t>M</w:t>
      </w:r>
      <w:r w:rsidRPr="00A11041">
        <w:rPr>
          <w:rFonts w:ascii="Times New Roman" w:hAnsi="Times New Roman" w:cs="Times New Roman"/>
        </w:rPr>
        <w:t xml:space="preserve">anagement </w:t>
      </w:r>
      <w:r w:rsidR="003B0D44" w:rsidRPr="00A11041">
        <w:rPr>
          <w:rFonts w:ascii="Times New Roman" w:hAnsi="Times New Roman" w:cs="Times New Roman"/>
        </w:rPr>
        <w:t>R</w:t>
      </w:r>
      <w:r w:rsidRPr="00A11041">
        <w:rPr>
          <w:rFonts w:ascii="Times New Roman" w:hAnsi="Times New Roman" w:cs="Times New Roman"/>
        </w:rPr>
        <w:t xml:space="preserve">esearch in </w:t>
      </w:r>
      <w:r w:rsidR="003B0D44" w:rsidRPr="00A11041">
        <w:rPr>
          <w:rFonts w:ascii="Times New Roman" w:hAnsi="Times New Roman" w:cs="Times New Roman"/>
        </w:rPr>
        <w:t>T</w:t>
      </w:r>
      <w:r w:rsidRPr="00A11041">
        <w:rPr>
          <w:rFonts w:ascii="Times New Roman" w:hAnsi="Times New Roman" w:cs="Times New Roman"/>
        </w:rPr>
        <w:t>he</w:t>
      </w:r>
      <w:r w:rsidR="00CB7497">
        <w:rPr>
          <w:rFonts w:ascii="Times New Roman" w:hAnsi="Times New Roman" w:cs="Times New Roman"/>
        </w:rPr>
        <w:t xml:space="preserve"> </w:t>
      </w:r>
      <w:r w:rsidR="003B0D44" w:rsidRPr="00A11041">
        <w:rPr>
          <w:rFonts w:ascii="Times New Roman" w:hAnsi="Times New Roman" w:cs="Times New Roman"/>
        </w:rPr>
        <w:t>P</w:t>
      </w:r>
      <w:r w:rsidRPr="00A11041">
        <w:rPr>
          <w:rFonts w:ascii="Times New Roman" w:hAnsi="Times New Roman" w:cs="Times New Roman"/>
        </w:rPr>
        <w:t xml:space="preserve">ublic </w:t>
      </w:r>
      <w:r w:rsidR="003B0D44" w:rsidRPr="00A11041">
        <w:rPr>
          <w:rFonts w:ascii="Times New Roman" w:hAnsi="Times New Roman" w:cs="Times New Roman"/>
        </w:rPr>
        <w:t>Sector: A R</w:t>
      </w:r>
      <w:r w:rsidRPr="00A11041">
        <w:rPr>
          <w:rFonts w:ascii="Times New Roman" w:hAnsi="Times New Roman" w:cs="Times New Roman"/>
        </w:rPr>
        <w:t xml:space="preserve">eview, </w:t>
      </w:r>
      <w:r w:rsidR="003B0D44" w:rsidRPr="00A11041">
        <w:rPr>
          <w:rFonts w:ascii="Times New Roman" w:hAnsi="Times New Roman" w:cs="Times New Roman"/>
        </w:rPr>
        <w:t>Synthesis, and Fu</w:t>
      </w:r>
      <w:r w:rsidRPr="00A11041">
        <w:rPr>
          <w:rFonts w:ascii="Times New Roman" w:hAnsi="Times New Roman" w:cs="Times New Roman"/>
        </w:rPr>
        <w:t xml:space="preserve">ture </w:t>
      </w:r>
      <w:r w:rsidR="003B0D44" w:rsidRPr="00A11041">
        <w:rPr>
          <w:rFonts w:ascii="Times New Roman" w:hAnsi="Times New Roman" w:cs="Times New Roman"/>
        </w:rPr>
        <w:t>Directions,”</w:t>
      </w:r>
      <w:r w:rsidR="00CB7497">
        <w:rPr>
          <w:rFonts w:ascii="Times New Roman" w:hAnsi="Times New Roman" w:cs="Times New Roman"/>
        </w:rPr>
        <w:t xml:space="preserve"> </w:t>
      </w:r>
      <w:r w:rsidR="003B0D44" w:rsidRPr="00A11041">
        <w:rPr>
          <w:rFonts w:ascii="Times New Roman" w:hAnsi="Times New Roman" w:cs="Times New Roman"/>
        </w:rPr>
        <w:t>in</w:t>
      </w:r>
      <w:r w:rsidR="00CB7497">
        <w:rPr>
          <w:rFonts w:ascii="Times New Roman" w:hAnsi="Times New Roman" w:cs="Times New Roman"/>
        </w:rPr>
        <w:t xml:space="preserve"> </w:t>
      </w:r>
      <w:r w:rsidRPr="00A11041">
        <w:rPr>
          <w:rFonts w:ascii="Times New Roman" w:hAnsi="Times New Roman" w:cs="Times New Roman"/>
          <w:i/>
        </w:rPr>
        <w:t>The American Review of Public Administration</w:t>
      </w:r>
      <w:r w:rsidR="003B0D44" w:rsidRPr="00A11041">
        <w:rPr>
          <w:rFonts w:ascii="Times New Roman" w:hAnsi="Times New Roman" w:cs="Times New Roman"/>
          <w:i/>
        </w:rPr>
        <w:t>,</w:t>
      </w:r>
      <w:r w:rsidRPr="00A11041">
        <w:rPr>
          <w:rFonts w:ascii="Times New Roman" w:hAnsi="Times New Roman" w:cs="Times New Roman"/>
        </w:rPr>
        <w:t xml:space="preserve"> (40) 5, 522–545. </w:t>
      </w:r>
    </w:p>
    <w:p w:rsidR="00022682" w:rsidRPr="00A11041" w:rsidRDefault="003B0D44" w:rsidP="00A11041">
      <w:pPr>
        <w:spacing w:line="276" w:lineRule="auto"/>
        <w:ind w:left="720" w:hanging="720"/>
        <w:jc w:val="both"/>
        <w:rPr>
          <w:rFonts w:ascii="Times New Roman" w:hAnsi="Times New Roman" w:cs="Times New Roman"/>
        </w:rPr>
      </w:pPr>
      <w:r w:rsidRPr="00A11041">
        <w:rPr>
          <w:rFonts w:ascii="Times New Roman" w:hAnsi="Times New Roman" w:cs="Times New Roman"/>
        </w:rPr>
        <w:t xml:space="preserve">Steck, H., </w:t>
      </w:r>
      <w:r w:rsidR="001C2F6F" w:rsidRPr="00A11041">
        <w:rPr>
          <w:rFonts w:ascii="Times New Roman" w:hAnsi="Times New Roman" w:cs="Times New Roman"/>
        </w:rPr>
        <w:t>2003</w:t>
      </w:r>
      <w:r w:rsidRPr="00A11041">
        <w:rPr>
          <w:rFonts w:ascii="Times New Roman" w:hAnsi="Times New Roman" w:cs="Times New Roman"/>
        </w:rPr>
        <w:t>,</w:t>
      </w:r>
      <w:r w:rsidR="00CB7497">
        <w:rPr>
          <w:rFonts w:ascii="Times New Roman" w:hAnsi="Times New Roman" w:cs="Times New Roman"/>
        </w:rPr>
        <w:t xml:space="preserve"> </w:t>
      </w:r>
      <w:r w:rsidRPr="00A11041">
        <w:rPr>
          <w:rFonts w:ascii="Times New Roman" w:hAnsi="Times New Roman" w:cs="Times New Roman"/>
        </w:rPr>
        <w:t>“</w:t>
      </w:r>
      <w:r w:rsidR="001C2F6F" w:rsidRPr="00A11041">
        <w:rPr>
          <w:rFonts w:ascii="Times New Roman" w:hAnsi="Times New Roman" w:cs="Times New Roman"/>
        </w:rPr>
        <w:t xml:space="preserve">Corporatization of the </w:t>
      </w:r>
      <w:r w:rsidRPr="00A11041">
        <w:rPr>
          <w:rFonts w:ascii="Times New Roman" w:hAnsi="Times New Roman" w:cs="Times New Roman"/>
        </w:rPr>
        <w:t>Un</w:t>
      </w:r>
      <w:r w:rsidR="001C2F6F" w:rsidRPr="00A11041">
        <w:rPr>
          <w:rFonts w:ascii="Times New Roman" w:hAnsi="Times New Roman" w:cs="Times New Roman"/>
        </w:rPr>
        <w:t xml:space="preserve">iversity: Seeking </w:t>
      </w:r>
      <w:r w:rsidRPr="00A11041">
        <w:rPr>
          <w:rFonts w:ascii="Times New Roman" w:hAnsi="Times New Roman" w:cs="Times New Roman"/>
        </w:rPr>
        <w:t>C</w:t>
      </w:r>
      <w:r w:rsidR="001C2F6F" w:rsidRPr="00A11041">
        <w:rPr>
          <w:rFonts w:ascii="Times New Roman" w:hAnsi="Times New Roman" w:cs="Times New Roman"/>
        </w:rPr>
        <w:t xml:space="preserve">onceptual </w:t>
      </w:r>
      <w:r w:rsidRPr="00A11041">
        <w:rPr>
          <w:rFonts w:ascii="Times New Roman" w:hAnsi="Times New Roman" w:cs="Times New Roman"/>
        </w:rPr>
        <w:t>C</w:t>
      </w:r>
      <w:r w:rsidR="001C2F6F" w:rsidRPr="00A11041">
        <w:rPr>
          <w:rFonts w:ascii="Times New Roman" w:hAnsi="Times New Roman" w:cs="Times New Roman"/>
        </w:rPr>
        <w:t>larity</w:t>
      </w:r>
      <w:r w:rsidRPr="00A11041">
        <w:rPr>
          <w:rFonts w:ascii="Times New Roman" w:hAnsi="Times New Roman" w:cs="Times New Roman"/>
        </w:rPr>
        <w:t>,” in</w:t>
      </w:r>
      <w:r w:rsidR="00CB7497">
        <w:rPr>
          <w:rFonts w:ascii="Times New Roman" w:hAnsi="Times New Roman" w:cs="Times New Roman"/>
        </w:rPr>
        <w:t xml:space="preserve"> </w:t>
      </w:r>
      <w:r w:rsidR="001C2F6F" w:rsidRPr="00A11041">
        <w:rPr>
          <w:rFonts w:ascii="Times New Roman" w:hAnsi="Times New Roman" w:cs="Times New Roman"/>
          <w:i/>
        </w:rPr>
        <w:t>The Annals of the American Academy of Political and Social Science</w:t>
      </w:r>
      <w:r w:rsidR="001C2F6F" w:rsidRPr="00A11041">
        <w:rPr>
          <w:rFonts w:ascii="Times New Roman" w:hAnsi="Times New Roman" w:cs="Times New Roman"/>
        </w:rPr>
        <w:t xml:space="preserve"> (585), 66-83. </w:t>
      </w:r>
    </w:p>
    <w:p w:rsidR="00022682" w:rsidRPr="00A11041" w:rsidRDefault="001C2F6F" w:rsidP="00A11041">
      <w:pPr>
        <w:spacing w:line="276" w:lineRule="auto"/>
        <w:ind w:left="720" w:hanging="720"/>
        <w:jc w:val="both"/>
        <w:rPr>
          <w:rFonts w:ascii="Times New Roman" w:hAnsi="Times New Roman" w:cs="Times New Roman"/>
        </w:rPr>
      </w:pPr>
      <w:r w:rsidRPr="00A11041">
        <w:rPr>
          <w:rFonts w:ascii="Times New Roman" w:hAnsi="Times New Roman" w:cs="Times New Roman"/>
        </w:rPr>
        <w:t>Sulistiyono, S. T., 2007</w:t>
      </w:r>
      <w:r w:rsidR="003B0D44" w:rsidRPr="00A11041">
        <w:rPr>
          <w:rFonts w:ascii="Times New Roman" w:hAnsi="Times New Roman" w:cs="Times New Roman"/>
        </w:rPr>
        <w:t>,</w:t>
      </w:r>
      <w:r w:rsidR="00CB7497">
        <w:rPr>
          <w:rFonts w:ascii="Times New Roman" w:hAnsi="Times New Roman" w:cs="Times New Roman"/>
        </w:rPr>
        <w:t xml:space="preserve"> </w:t>
      </w:r>
      <w:r w:rsidR="003B0D44" w:rsidRPr="00A11041">
        <w:rPr>
          <w:rFonts w:ascii="Times New Roman" w:hAnsi="Times New Roman" w:cs="Times New Roman"/>
          <w:i/>
        </w:rPr>
        <w:t>“</w:t>
      </w:r>
      <w:r w:rsidRPr="00A11041">
        <w:rPr>
          <w:rFonts w:ascii="Times New Roman" w:hAnsi="Times New Roman" w:cs="Times New Roman"/>
          <w:i/>
        </w:rPr>
        <w:t xml:space="preserve">Higher </w:t>
      </w:r>
      <w:r w:rsidR="003B0D44" w:rsidRPr="00A11041">
        <w:rPr>
          <w:rFonts w:ascii="Times New Roman" w:hAnsi="Times New Roman" w:cs="Times New Roman"/>
          <w:i/>
        </w:rPr>
        <w:t>E</w:t>
      </w:r>
      <w:r w:rsidRPr="00A11041">
        <w:rPr>
          <w:rFonts w:ascii="Times New Roman" w:hAnsi="Times New Roman" w:cs="Times New Roman"/>
          <w:i/>
        </w:rPr>
        <w:t xml:space="preserve">ducation </w:t>
      </w:r>
      <w:r w:rsidR="003B0D44" w:rsidRPr="00A11041">
        <w:rPr>
          <w:rFonts w:ascii="Times New Roman" w:hAnsi="Times New Roman" w:cs="Times New Roman"/>
          <w:i/>
        </w:rPr>
        <w:t>R</w:t>
      </w:r>
      <w:r w:rsidRPr="00A11041">
        <w:rPr>
          <w:rFonts w:ascii="Times New Roman" w:hAnsi="Times New Roman" w:cs="Times New Roman"/>
          <w:i/>
        </w:rPr>
        <w:t xml:space="preserve">eform in Indonesia at </w:t>
      </w:r>
      <w:r w:rsidR="003B0D44" w:rsidRPr="00A11041">
        <w:rPr>
          <w:rFonts w:ascii="Times New Roman" w:hAnsi="Times New Roman" w:cs="Times New Roman"/>
          <w:i/>
        </w:rPr>
        <w:t>C</w:t>
      </w:r>
      <w:r w:rsidRPr="00A11041">
        <w:rPr>
          <w:rFonts w:ascii="Times New Roman" w:hAnsi="Times New Roman" w:cs="Times New Roman"/>
          <w:i/>
        </w:rPr>
        <w:t>rossroad.</w:t>
      </w:r>
      <w:r w:rsidR="003B0D44" w:rsidRPr="00A11041">
        <w:rPr>
          <w:rFonts w:ascii="Times New Roman" w:hAnsi="Times New Roman" w:cs="Times New Roman"/>
          <w:i/>
        </w:rPr>
        <w:t>”</w:t>
      </w:r>
      <w:r w:rsidRPr="00A11041">
        <w:rPr>
          <w:rFonts w:ascii="Times New Roman" w:hAnsi="Times New Roman" w:cs="Times New Roman"/>
        </w:rPr>
        <w:t xml:space="preserve"> Paper presented at the Graduate School of Education and Human Development, Nagoya University, Japan (Nagoya: 26 July 2007).  </w:t>
      </w:r>
    </w:p>
    <w:p w:rsidR="005746C2" w:rsidRPr="00A11041" w:rsidRDefault="001C2F6F" w:rsidP="00A11041">
      <w:pPr>
        <w:spacing w:line="276" w:lineRule="auto"/>
        <w:ind w:left="720" w:hanging="720"/>
        <w:jc w:val="both"/>
        <w:rPr>
          <w:rFonts w:ascii="Times New Roman" w:hAnsi="Times New Roman" w:cs="Times New Roman"/>
        </w:rPr>
      </w:pPr>
      <w:r w:rsidRPr="00A11041">
        <w:rPr>
          <w:rFonts w:ascii="Times New Roman" w:hAnsi="Times New Roman" w:cs="Times New Roman"/>
        </w:rPr>
        <w:t>Vi</w:t>
      </w:r>
      <w:r w:rsidR="003B0D44" w:rsidRPr="00A11041">
        <w:rPr>
          <w:rFonts w:ascii="Times New Roman" w:hAnsi="Times New Roman" w:cs="Times New Roman"/>
        </w:rPr>
        <w:t>nzant</w:t>
      </w:r>
      <w:r w:rsidR="00BD2A03" w:rsidRPr="00A11041">
        <w:rPr>
          <w:rFonts w:ascii="Times New Roman" w:hAnsi="Times New Roman" w:cs="Times New Roman"/>
        </w:rPr>
        <w:t>, D. H., &amp;</w:t>
      </w:r>
      <w:r w:rsidR="00CB7497">
        <w:rPr>
          <w:rFonts w:ascii="Times New Roman" w:hAnsi="Times New Roman" w:cs="Times New Roman"/>
        </w:rPr>
        <w:t xml:space="preserve"> </w:t>
      </w:r>
      <w:r w:rsidR="00BD2A03" w:rsidRPr="00A11041">
        <w:rPr>
          <w:rFonts w:ascii="Times New Roman" w:hAnsi="Times New Roman" w:cs="Times New Roman"/>
        </w:rPr>
        <w:t xml:space="preserve">Vinzant, J.C., 1996, </w:t>
      </w:r>
      <w:r w:rsidR="003B0D44" w:rsidRPr="00A11041">
        <w:rPr>
          <w:rFonts w:ascii="Times New Roman" w:hAnsi="Times New Roman" w:cs="Times New Roman"/>
        </w:rPr>
        <w:t>“</w:t>
      </w:r>
      <w:r w:rsidRPr="00A11041">
        <w:rPr>
          <w:rFonts w:ascii="Times New Roman" w:hAnsi="Times New Roman" w:cs="Times New Roman"/>
        </w:rPr>
        <w:t xml:space="preserve">Strategic </w:t>
      </w:r>
      <w:r w:rsidR="003B0D44" w:rsidRPr="00A11041">
        <w:rPr>
          <w:rFonts w:ascii="Times New Roman" w:hAnsi="Times New Roman" w:cs="Times New Roman"/>
        </w:rPr>
        <w:t>M</w:t>
      </w:r>
      <w:r w:rsidRPr="00A11041">
        <w:rPr>
          <w:rFonts w:ascii="Times New Roman" w:hAnsi="Times New Roman" w:cs="Times New Roman"/>
        </w:rPr>
        <w:t xml:space="preserve">anagement and </w:t>
      </w:r>
      <w:r w:rsidR="003B0D44" w:rsidRPr="00A11041">
        <w:rPr>
          <w:rFonts w:ascii="Times New Roman" w:hAnsi="Times New Roman" w:cs="Times New Roman"/>
        </w:rPr>
        <w:t>T</w:t>
      </w:r>
      <w:r w:rsidRPr="00A11041">
        <w:rPr>
          <w:rFonts w:ascii="Times New Roman" w:hAnsi="Times New Roman" w:cs="Times New Roman"/>
        </w:rPr>
        <w:t xml:space="preserve">otal </w:t>
      </w:r>
      <w:r w:rsidR="003B0D44" w:rsidRPr="00A11041">
        <w:rPr>
          <w:rFonts w:ascii="Times New Roman" w:hAnsi="Times New Roman" w:cs="Times New Roman"/>
        </w:rPr>
        <w:t>Q</w:t>
      </w:r>
      <w:r w:rsidRPr="00A11041">
        <w:rPr>
          <w:rFonts w:ascii="Times New Roman" w:hAnsi="Times New Roman" w:cs="Times New Roman"/>
        </w:rPr>
        <w:t xml:space="preserve">uality </w:t>
      </w:r>
      <w:r w:rsidR="003B0D44" w:rsidRPr="00A11041">
        <w:rPr>
          <w:rFonts w:ascii="Times New Roman" w:hAnsi="Times New Roman" w:cs="Times New Roman"/>
        </w:rPr>
        <w:t>M</w:t>
      </w:r>
      <w:r w:rsidRPr="00A11041">
        <w:rPr>
          <w:rFonts w:ascii="Times New Roman" w:hAnsi="Times New Roman" w:cs="Times New Roman"/>
        </w:rPr>
        <w:t>anagement</w:t>
      </w:r>
      <w:r w:rsidR="003B0D44" w:rsidRPr="00A11041">
        <w:rPr>
          <w:rFonts w:ascii="Times New Roman" w:hAnsi="Times New Roman" w:cs="Times New Roman"/>
        </w:rPr>
        <w:t xml:space="preserve">,” in </w:t>
      </w:r>
      <w:r w:rsidRPr="00A11041">
        <w:rPr>
          <w:rFonts w:ascii="Times New Roman" w:hAnsi="Times New Roman" w:cs="Times New Roman"/>
          <w:i/>
        </w:rPr>
        <w:t>Public Administration Quarterly,</w:t>
      </w:r>
      <w:r w:rsidRPr="00A11041">
        <w:rPr>
          <w:rFonts w:ascii="Times New Roman" w:hAnsi="Times New Roman" w:cs="Times New Roman"/>
        </w:rPr>
        <w:t xml:space="preserve"> 20, pp. 201-219. </w:t>
      </w:r>
    </w:p>
    <w:p w:rsidR="001E6DC7" w:rsidRPr="00A11041" w:rsidRDefault="00BD2A03" w:rsidP="00CB7497">
      <w:pPr>
        <w:spacing w:line="276" w:lineRule="auto"/>
        <w:ind w:left="720" w:hanging="720"/>
        <w:jc w:val="both"/>
        <w:rPr>
          <w:rFonts w:ascii="Times New Roman" w:hAnsi="Times New Roman" w:cs="Times New Roman"/>
        </w:rPr>
      </w:pPr>
      <w:r w:rsidRPr="00A11041">
        <w:rPr>
          <w:rFonts w:ascii="Times New Roman" w:hAnsi="Times New Roman" w:cs="Times New Roman"/>
        </w:rPr>
        <w:t xml:space="preserve">Zechlin, L., </w:t>
      </w:r>
      <w:r w:rsidR="003B0D44" w:rsidRPr="00A11041">
        <w:rPr>
          <w:rFonts w:ascii="Times New Roman" w:hAnsi="Times New Roman" w:cs="Times New Roman"/>
        </w:rPr>
        <w:t>2010,</w:t>
      </w:r>
      <w:r w:rsidR="00CB7497">
        <w:rPr>
          <w:rFonts w:ascii="Times New Roman" w:hAnsi="Times New Roman" w:cs="Times New Roman"/>
        </w:rPr>
        <w:t xml:space="preserve"> </w:t>
      </w:r>
      <w:r w:rsidR="003B0D44" w:rsidRPr="00A11041">
        <w:rPr>
          <w:rFonts w:ascii="Times New Roman" w:hAnsi="Times New Roman" w:cs="Times New Roman"/>
        </w:rPr>
        <w:t>“</w:t>
      </w:r>
      <w:r w:rsidR="001C2F6F" w:rsidRPr="00A11041">
        <w:rPr>
          <w:rFonts w:ascii="Times New Roman" w:hAnsi="Times New Roman" w:cs="Times New Roman"/>
        </w:rPr>
        <w:t>Strategic Planning in Higher Education.</w:t>
      </w:r>
      <w:r w:rsidR="003B0D44" w:rsidRPr="00A11041">
        <w:rPr>
          <w:rFonts w:ascii="Times New Roman" w:hAnsi="Times New Roman" w:cs="Times New Roman"/>
        </w:rPr>
        <w:t>”</w:t>
      </w:r>
      <w:r w:rsidR="001C2F6F" w:rsidRPr="00A11041">
        <w:rPr>
          <w:rFonts w:ascii="Times New Roman" w:hAnsi="Times New Roman" w:cs="Times New Roman"/>
        </w:rPr>
        <w:t xml:space="preserve"> In</w:t>
      </w:r>
      <w:r w:rsidR="00CB7497">
        <w:rPr>
          <w:rFonts w:ascii="Times New Roman" w:hAnsi="Times New Roman" w:cs="Times New Roman"/>
        </w:rPr>
        <w:t xml:space="preserve"> </w:t>
      </w:r>
      <w:r w:rsidR="001C2F6F" w:rsidRPr="00CB7497">
        <w:rPr>
          <w:rFonts w:ascii="Times New Roman" w:hAnsi="Times New Roman" w:cs="Times New Roman"/>
          <w:i/>
        </w:rPr>
        <w:t>I</w:t>
      </w:r>
      <w:r w:rsidR="001C2F6F" w:rsidRPr="00A11041">
        <w:rPr>
          <w:rFonts w:ascii="Times New Roman" w:hAnsi="Times New Roman" w:cs="Times New Roman"/>
          <w:i/>
        </w:rPr>
        <w:t>nternational Encyclopedia of Education</w:t>
      </w:r>
      <w:r w:rsidR="001C2F6F" w:rsidRPr="00A11041">
        <w:rPr>
          <w:rFonts w:ascii="Times New Roman" w:hAnsi="Times New Roman" w:cs="Times New Roman"/>
        </w:rPr>
        <w:t xml:space="preserve"> Athens: Elsevier Ltd.</w:t>
      </w:r>
    </w:p>
    <w:p w:rsidR="001E6DC7" w:rsidRPr="00A11041" w:rsidRDefault="00475826" w:rsidP="00A11041">
      <w:pPr>
        <w:spacing w:line="276" w:lineRule="auto"/>
        <w:ind w:left="720" w:hanging="720"/>
        <w:jc w:val="both"/>
        <w:rPr>
          <w:rFonts w:ascii="Times New Roman" w:hAnsi="Times New Roman" w:cs="Times New Roman"/>
        </w:rPr>
      </w:pPr>
    </w:p>
    <w:sectPr w:rsidR="001E6DC7" w:rsidRPr="00A11041" w:rsidSect="00E92D24">
      <w:footerReference w:type="even" r:id="rId8"/>
      <w:footerReference w:type="default" r:id="rId9"/>
      <w:pgSz w:w="11907" w:h="16840" w:code="9"/>
      <w:pgMar w:top="2268" w:right="1701" w:bottom="1701" w:left="2268" w:header="720" w:footer="720" w:gutter="0"/>
      <w:pgNumType w:start="9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5826" w:rsidRDefault="00475826">
      <w:r>
        <w:separator/>
      </w:r>
    </w:p>
  </w:endnote>
  <w:endnote w:type="continuationSeparator" w:id="1">
    <w:p w:rsidR="00475826" w:rsidRDefault="0047582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174" w:rsidRDefault="002A2372" w:rsidP="00A26BDE">
    <w:pPr>
      <w:pStyle w:val="Footer"/>
      <w:framePr w:wrap="around" w:vAnchor="text" w:hAnchor="margin" w:xAlign="right" w:y="1"/>
      <w:rPr>
        <w:rStyle w:val="PageNumber"/>
      </w:rPr>
    </w:pPr>
    <w:r>
      <w:rPr>
        <w:rStyle w:val="PageNumber"/>
      </w:rPr>
      <w:fldChar w:fldCharType="begin"/>
    </w:r>
    <w:r w:rsidR="001C2F6F">
      <w:rPr>
        <w:rStyle w:val="PageNumber"/>
      </w:rPr>
      <w:instrText xml:space="preserve">PAGE  </w:instrText>
    </w:r>
    <w:r>
      <w:rPr>
        <w:rStyle w:val="PageNumber"/>
      </w:rPr>
      <w:fldChar w:fldCharType="end"/>
    </w:r>
  </w:p>
  <w:p w:rsidR="00345174" w:rsidRDefault="00475826" w:rsidP="00A26BD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03230"/>
      <w:docPartObj>
        <w:docPartGallery w:val="Page Numbers (Bottom of Page)"/>
        <w:docPartUnique/>
      </w:docPartObj>
    </w:sdtPr>
    <w:sdtEndPr>
      <w:rPr>
        <w:rFonts w:ascii="Times New Roman" w:hAnsi="Times New Roman" w:cs="Times New Roman"/>
        <w:sz w:val="22"/>
        <w:szCs w:val="22"/>
      </w:rPr>
    </w:sdtEndPr>
    <w:sdtContent>
      <w:p w:rsidR="00E92D24" w:rsidRPr="00E92D24" w:rsidRDefault="00E92D24">
        <w:pPr>
          <w:pStyle w:val="Footer"/>
          <w:jc w:val="right"/>
          <w:rPr>
            <w:rFonts w:ascii="Times New Roman" w:hAnsi="Times New Roman" w:cs="Times New Roman"/>
            <w:sz w:val="22"/>
            <w:szCs w:val="22"/>
          </w:rPr>
        </w:pPr>
        <w:r w:rsidRPr="00E92D24">
          <w:rPr>
            <w:rFonts w:ascii="Times New Roman" w:hAnsi="Times New Roman" w:cs="Times New Roman"/>
            <w:sz w:val="22"/>
            <w:szCs w:val="22"/>
          </w:rPr>
          <w:fldChar w:fldCharType="begin"/>
        </w:r>
        <w:r w:rsidRPr="00E92D24">
          <w:rPr>
            <w:rFonts w:ascii="Times New Roman" w:hAnsi="Times New Roman" w:cs="Times New Roman"/>
            <w:sz w:val="22"/>
            <w:szCs w:val="22"/>
          </w:rPr>
          <w:instrText xml:space="preserve"> PAGE   \* MERGEFORMAT </w:instrText>
        </w:r>
        <w:r w:rsidRPr="00E92D24">
          <w:rPr>
            <w:rFonts w:ascii="Times New Roman" w:hAnsi="Times New Roman" w:cs="Times New Roman"/>
            <w:sz w:val="22"/>
            <w:szCs w:val="22"/>
          </w:rPr>
          <w:fldChar w:fldCharType="separate"/>
        </w:r>
        <w:r>
          <w:rPr>
            <w:rFonts w:ascii="Times New Roman" w:hAnsi="Times New Roman" w:cs="Times New Roman"/>
            <w:noProof/>
            <w:sz w:val="22"/>
            <w:szCs w:val="22"/>
          </w:rPr>
          <w:t>100</w:t>
        </w:r>
        <w:r w:rsidRPr="00E92D24">
          <w:rPr>
            <w:rFonts w:ascii="Times New Roman" w:hAnsi="Times New Roman" w:cs="Times New Roman"/>
            <w:sz w:val="22"/>
            <w:szCs w:val="22"/>
          </w:rPr>
          <w:fldChar w:fldCharType="end"/>
        </w:r>
      </w:p>
    </w:sdtContent>
  </w:sdt>
  <w:p w:rsidR="00345174" w:rsidRPr="00E92D24" w:rsidRDefault="00475826" w:rsidP="00A26BDE">
    <w:pPr>
      <w:pStyle w:val="Footer"/>
      <w:ind w:right="360"/>
      <w:rPr>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5826" w:rsidRDefault="00475826">
      <w:r>
        <w:separator/>
      </w:r>
    </w:p>
  </w:footnote>
  <w:footnote w:type="continuationSeparator" w:id="1">
    <w:p w:rsidR="00475826" w:rsidRDefault="0047582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65F1E"/>
    <w:multiLevelType w:val="hybridMultilevel"/>
    <w:tmpl w:val="A69AF46E"/>
    <w:lvl w:ilvl="0" w:tplc="2A3456B4">
      <w:start w:val="1"/>
      <w:numFmt w:val="bullet"/>
      <w:lvlText w:val=""/>
      <w:lvlJc w:val="left"/>
      <w:pPr>
        <w:ind w:left="720" w:hanging="360"/>
      </w:pPr>
      <w:rPr>
        <w:rFonts w:ascii="Symbol" w:hAnsi="Symbol" w:hint="default"/>
      </w:rPr>
    </w:lvl>
    <w:lvl w:ilvl="1" w:tplc="B3762D62" w:tentative="1">
      <w:start w:val="1"/>
      <w:numFmt w:val="bullet"/>
      <w:lvlText w:val="o"/>
      <w:lvlJc w:val="left"/>
      <w:pPr>
        <w:ind w:left="1440" w:hanging="360"/>
      </w:pPr>
      <w:rPr>
        <w:rFonts w:ascii="Courier New" w:hAnsi="Courier New" w:hint="default"/>
      </w:rPr>
    </w:lvl>
    <w:lvl w:ilvl="2" w:tplc="520E4C7C" w:tentative="1">
      <w:start w:val="1"/>
      <w:numFmt w:val="bullet"/>
      <w:lvlText w:val=""/>
      <w:lvlJc w:val="left"/>
      <w:pPr>
        <w:ind w:left="2160" w:hanging="360"/>
      </w:pPr>
      <w:rPr>
        <w:rFonts w:ascii="Wingdings" w:hAnsi="Wingdings" w:hint="default"/>
      </w:rPr>
    </w:lvl>
    <w:lvl w:ilvl="3" w:tplc="B732765E" w:tentative="1">
      <w:start w:val="1"/>
      <w:numFmt w:val="bullet"/>
      <w:lvlText w:val=""/>
      <w:lvlJc w:val="left"/>
      <w:pPr>
        <w:ind w:left="2880" w:hanging="360"/>
      </w:pPr>
      <w:rPr>
        <w:rFonts w:ascii="Symbol" w:hAnsi="Symbol" w:hint="default"/>
      </w:rPr>
    </w:lvl>
    <w:lvl w:ilvl="4" w:tplc="7DE425D4" w:tentative="1">
      <w:start w:val="1"/>
      <w:numFmt w:val="bullet"/>
      <w:lvlText w:val="o"/>
      <w:lvlJc w:val="left"/>
      <w:pPr>
        <w:ind w:left="3600" w:hanging="360"/>
      </w:pPr>
      <w:rPr>
        <w:rFonts w:ascii="Courier New" w:hAnsi="Courier New" w:hint="default"/>
      </w:rPr>
    </w:lvl>
    <w:lvl w:ilvl="5" w:tplc="8BEC8704" w:tentative="1">
      <w:start w:val="1"/>
      <w:numFmt w:val="bullet"/>
      <w:lvlText w:val=""/>
      <w:lvlJc w:val="left"/>
      <w:pPr>
        <w:ind w:left="4320" w:hanging="360"/>
      </w:pPr>
      <w:rPr>
        <w:rFonts w:ascii="Wingdings" w:hAnsi="Wingdings" w:hint="default"/>
      </w:rPr>
    </w:lvl>
    <w:lvl w:ilvl="6" w:tplc="0862F850" w:tentative="1">
      <w:start w:val="1"/>
      <w:numFmt w:val="bullet"/>
      <w:lvlText w:val=""/>
      <w:lvlJc w:val="left"/>
      <w:pPr>
        <w:ind w:left="5040" w:hanging="360"/>
      </w:pPr>
      <w:rPr>
        <w:rFonts w:ascii="Symbol" w:hAnsi="Symbol" w:hint="default"/>
      </w:rPr>
    </w:lvl>
    <w:lvl w:ilvl="7" w:tplc="D86052C8" w:tentative="1">
      <w:start w:val="1"/>
      <w:numFmt w:val="bullet"/>
      <w:lvlText w:val="o"/>
      <w:lvlJc w:val="left"/>
      <w:pPr>
        <w:ind w:left="5760" w:hanging="360"/>
      </w:pPr>
      <w:rPr>
        <w:rFonts w:ascii="Courier New" w:hAnsi="Courier New" w:hint="default"/>
      </w:rPr>
    </w:lvl>
    <w:lvl w:ilvl="8" w:tplc="16E47BD4" w:tentative="1">
      <w:start w:val="1"/>
      <w:numFmt w:val="bullet"/>
      <w:lvlText w:val=""/>
      <w:lvlJc w:val="left"/>
      <w:pPr>
        <w:ind w:left="6480" w:hanging="360"/>
      </w:pPr>
      <w:rPr>
        <w:rFonts w:ascii="Wingdings" w:hAnsi="Wingdings" w:hint="default"/>
      </w:rPr>
    </w:lvl>
  </w:abstractNum>
  <w:abstractNum w:abstractNumId="1">
    <w:nsid w:val="1B595DFC"/>
    <w:multiLevelType w:val="hybridMultilevel"/>
    <w:tmpl w:val="C12E7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6B6717C"/>
    <w:multiLevelType w:val="hybridMultilevel"/>
    <w:tmpl w:val="F6409AD6"/>
    <w:lvl w:ilvl="0" w:tplc="C470A394">
      <w:start w:val="1"/>
      <w:numFmt w:val="bullet"/>
      <w:lvlText w:val=""/>
      <w:lvlJc w:val="left"/>
      <w:pPr>
        <w:ind w:left="720" w:hanging="360"/>
      </w:pPr>
      <w:rPr>
        <w:rFonts w:ascii="Symbol" w:hAnsi="Symbol" w:hint="default"/>
      </w:rPr>
    </w:lvl>
    <w:lvl w:ilvl="1" w:tplc="10AE5DD4" w:tentative="1">
      <w:start w:val="1"/>
      <w:numFmt w:val="bullet"/>
      <w:lvlText w:val="o"/>
      <w:lvlJc w:val="left"/>
      <w:pPr>
        <w:ind w:left="1440" w:hanging="360"/>
      </w:pPr>
      <w:rPr>
        <w:rFonts w:ascii="Courier New" w:hAnsi="Courier New" w:hint="default"/>
      </w:rPr>
    </w:lvl>
    <w:lvl w:ilvl="2" w:tplc="28C8C980" w:tentative="1">
      <w:start w:val="1"/>
      <w:numFmt w:val="bullet"/>
      <w:lvlText w:val=""/>
      <w:lvlJc w:val="left"/>
      <w:pPr>
        <w:ind w:left="2160" w:hanging="360"/>
      </w:pPr>
      <w:rPr>
        <w:rFonts w:ascii="Wingdings" w:hAnsi="Wingdings" w:hint="default"/>
      </w:rPr>
    </w:lvl>
    <w:lvl w:ilvl="3" w:tplc="EF32FFB0" w:tentative="1">
      <w:start w:val="1"/>
      <w:numFmt w:val="bullet"/>
      <w:lvlText w:val=""/>
      <w:lvlJc w:val="left"/>
      <w:pPr>
        <w:ind w:left="2880" w:hanging="360"/>
      </w:pPr>
      <w:rPr>
        <w:rFonts w:ascii="Symbol" w:hAnsi="Symbol" w:hint="default"/>
      </w:rPr>
    </w:lvl>
    <w:lvl w:ilvl="4" w:tplc="9006E25C" w:tentative="1">
      <w:start w:val="1"/>
      <w:numFmt w:val="bullet"/>
      <w:lvlText w:val="o"/>
      <w:lvlJc w:val="left"/>
      <w:pPr>
        <w:ind w:left="3600" w:hanging="360"/>
      </w:pPr>
      <w:rPr>
        <w:rFonts w:ascii="Courier New" w:hAnsi="Courier New" w:hint="default"/>
      </w:rPr>
    </w:lvl>
    <w:lvl w:ilvl="5" w:tplc="7780DD64" w:tentative="1">
      <w:start w:val="1"/>
      <w:numFmt w:val="bullet"/>
      <w:lvlText w:val=""/>
      <w:lvlJc w:val="left"/>
      <w:pPr>
        <w:ind w:left="4320" w:hanging="360"/>
      </w:pPr>
      <w:rPr>
        <w:rFonts w:ascii="Wingdings" w:hAnsi="Wingdings" w:hint="default"/>
      </w:rPr>
    </w:lvl>
    <w:lvl w:ilvl="6" w:tplc="09685F4A" w:tentative="1">
      <w:start w:val="1"/>
      <w:numFmt w:val="bullet"/>
      <w:lvlText w:val=""/>
      <w:lvlJc w:val="left"/>
      <w:pPr>
        <w:ind w:left="5040" w:hanging="360"/>
      </w:pPr>
      <w:rPr>
        <w:rFonts w:ascii="Symbol" w:hAnsi="Symbol" w:hint="default"/>
      </w:rPr>
    </w:lvl>
    <w:lvl w:ilvl="7" w:tplc="F3664AA8" w:tentative="1">
      <w:start w:val="1"/>
      <w:numFmt w:val="bullet"/>
      <w:lvlText w:val="o"/>
      <w:lvlJc w:val="left"/>
      <w:pPr>
        <w:ind w:left="5760" w:hanging="360"/>
      </w:pPr>
      <w:rPr>
        <w:rFonts w:ascii="Courier New" w:hAnsi="Courier New" w:hint="default"/>
      </w:rPr>
    </w:lvl>
    <w:lvl w:ilvl="8" w:tplc="5DB68C88" w:tentative="1">
      <w:start w:val="1"/>
      <w:numFmt w:val="bullet"/>
      <w:lvlText w:val=""/>
      <w:lvlJc w:val="left"/>
      <w:pPr>
        <w:ind w:left="6480" w:hanging="360"/>
      </w:pPr>
      <w:rPr>
        <w:rFonts w:ascii="Wingdings" w:hAnsi="Wingdings" w:hint="default"/>
      </w:rPr>
    </w:lvl>
  </w:abstractNum>
  <w:abstractNum w:abstractNumId="3">
    <w:nsid w:val="53D26742"/>
    <w:multiLevelType w:val="hybridMultilevel"/>
    <w:tmpl w:val="38B6E7A6"/>
    <w:lvl w:ilvl="0" w:tplc="F6B2A278">
      <w:start w:val="1"/>
      <w:numFmt w:val="bullet"/>
      <w:lvlText w:val=""/>
      <w:lvlJc w:val="left"/>
      <w:pPr>
        <w:ind w:left="720" w:hanging="360"/>
      </w:pPr>
      <w:rPr>
        <w:rFonts w:ascii="Symbol" w:hAnsi="Symbol" w:hint="default"/>
      </w:rPr>
    </w:lvl>
    <w:lvl w:ilvl="1" w:tplc="5C48A602" w:tentative="1">
      <w:start w:val="1"/>
      <w:numFmt w:val="bullet"/>
      <w:lvlText w:val="o"/>
      <w:lvlJc w:val="left"/>
      <w:pPr>
        <w:ind w:left="1440" w:hanging="360"/>
      </w:pPr>
      <w:rPr>
        <w:rFonts w:ascii="Courier New" w:hAnsi="Courier New" w:hint="default"/>
      </w:rPr>
    </w:lvl>
    <w:lvl w:ilvl="2" w:tplc="3DEABB04" w:tentative="1">
      <w:start w:val="1"/>
      <w:numFmt w:val="bullet"/>
      <w:lvlText w:val=""/>
      <w:lvlJc w:val="left"/>
      <w:pPr>
        <w:ind w:left="2160" w:hanging="360"/>
      </w:pPr>
      <w:rPr>
        <w:rFonts w:ascii="Wingdings" w:hAnsi="Wingdings" w:hint="default"/>
      </w:rPr>
    </w:lvl>
    <w:lvl w:ilvl="3" w:tplc="2684F6B6" w:tentative="1">
      <w:start w:val="1"/>
      <w:numFmt w:val="bullet"/>
      <w:lvlText w:val=""/>
      <w:lvlJc w:val="left"/>
      <w:pPr>
        <w:ind w:left="2880" w:hanging="360"/>
      </w:pPr>
      <w:rPr>
        <w:rFonts w:ascii="Symbol" w:hAnsi="Symbol" w:hint="default"/>
      </w:rPr>
    </w:lvl>
    <w:lvl w:ilvl="4" w:tplc="2D58F37E" w:tentative="1">
      <w:start w:val="1"/>
      <w:numFmt w:val="bullet"/>
      <w:lvlText w:val="o"/>
      <w:lvlJc w:val="left"/>
      <w:pPr>
        <w:ind w:left="3600" w:hanging="360"/>
      </w:pPr>
      <w:rPr>
        <w:rFonts w:ascii="Courier New" w:hAnsi="Courier New" w:hint="default"/>
      </w:rPr>
    </w:lvl>
    <w:lvl w:ilvl="5" w:tplc="EC4E15B8" w:tentative="1">
      <w:start w:val="1"/>
      <w:numFmt w:val="bullet"/>
      <w:lvlText w:val=""/>
      <w:lvlJc w:val="left"/>
      <w:pPr>
        <w:ind w:left="4320" w:hanging="360"/>
      </w:pPr>
      <w:rPr>
        <w:rFonts w:ascii="Wingdings" w:hAnsi="Wingdings" w:hint="default"/>
      </w:rPr>
    </w:lvl>
    <w:lvl w:ilvl="6" w:tplc="8C9CC30C" w:tentative="1">
      <w:start w:val="1"/>
      <w:numFmt w:val="bullet"/>
      <w:lvlText w:val=""/>
      <w:lvlJc w:val="left"/>
      <w:pPr>
        <w:ind w:left="5040" w:hanging="360"/>
      </w:pPr>
      <w:rPr>
        <w:rFonts w:ascii="Symbol" w:hAnsi="Symbol" w:hint="default"/>
      </w:rPr>
    </w:lvl>
    <w:lvl w:ilvl="7" w:tplc="2B3A9CEC" w:tentative="1">
      <w:start w:val="1"/>
      <w:numFmt w:val="bullet"/>
      <w:lvlText w:val="o"/>
      <w:lvlJc w:val="left"/>
      <w:pPr>
        <w:ind w:left="5760" w:hanging="360"/>
      </w:pPr>
      <w:rPr>
        <w:rFonts w:ascii="Courier New" w:hAnsi="Courier New" w:hint="default"/>
      </w:rPr>
    </w:lvl>
    <w:lvl w:ilvl="8" w:tplc="92FEC4E2" w:tentative="1">
      <w:start w:val="1"/>
      <w:numFmt w:val="bullet"/>
      <w:lvlText w:val=""/>
      <w:lvlJc w:val="left"/>
      <w:pPr>
        <w:ind w:left="6480" w:hanging="360"/>
      </w:pPr>
      <w:rPr>
        <w:rFonts w:ascii="Wingdings" w:hAnsi="Wingdings" w:hint="default"/>
      </w:rPr>
    </w:lvl>
  </w:abstractNum>
  <w:abstractNum w:abstractNumId="4">
    <w:nsid w:val="54866153"/>
    <w:multiLevelType w:val="hybridMultilevel"/>
    <w:tmpl w:val="F0CC89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9575497"/>
    <w:multiLevelType w:val="hybridMultilevel"/>
    <w:tmpl w:val="E9F622A2"/>
    <w:lvl w:ilvl="0" w:tplc="05560E66">
      <w:start w:val="1"/>
      <w:numFmt w:val="bullet"/>
      <w:lvlText w:val=""/>
      <w:lvlJc w:val="left"/>
      <w:pPr>
        <w:ind w:left="720" w:hanging="360"/>
      </w:pPr>
      <w:rPr>
        <w:rFonts w:ascii="Symbol" w:hAnsi="Symbol" w:hint="default"/>
      </w:rPr>
    </w:lvl>
    <w:lvl w:ilvl="1" w:tplc="DB8664C0" w:tentative="1">
      <w:start w:val="1"/>
      <w:numFmt w:val="bullet"/>
      <w:lvlText w:val="o"/>
      <w:lvlJc w:val="left"/>
      <w:pPr>
        <w:ind w:left="1440" w:hanging="360"/>
      </w:pPr>
      <w:rPr>
        <w:rFonts w:ascii="Courier New" w:hAnsi="Courier New" w:hint="default"/>
      </w:rPr>
    </w:lvl>
    <w:lvl w:ilvl="2" w:tplc="6F6E5E58" w:tentative="1">
      <w:start w:val="1"/>
      <w:numFmt w:val="bullet"/>
      <w:lvlText w:val=""/>
      <w:lvlJc w:val="left"/>
      <w:pPr>
        <w:ind w:left="2160" w:hanging="360"/>
      </w:pPr>
      <w:rPr>
        <w:rFonts w:ascii="Wingdings" w:hAnsi="Wingdings" w:hint="default"/>
      </w:rPr>
    </w:lvl>
    <w:lvl w:ilvl="3" w:tplc="E2DA76E4" w:tentative="1">
      <w:start w:val="1"/>
      <w:numFmt w:val="bullet"/>
      <w:lvlText w:val=""/>
      <w:lvlJc w:val="left"/>
      <w:pPr>
        <w:ind w:left="2880" w:hanging="360"/>
      </w:pPr>
      <w:rPr>
        <w:rFonts w:ascii="Symbol" w:hAnsi="Symbol" w:hint="default"/>
      </w:rPr>
    </w:lvl>
    <w:lvl w:ilvl="4" w:tplc="9D06553E" w:tentative="1">
      <w:start w:val="1"/>
      <w:numFmt w:val="bullet"/>
      <w:lvlText w:val="o"/>
      <w:lvlJc w:val="left"/>
      <w:pPr>
        <w:ind w:left="3600" w:hanging="360"/>
      </w:pPr>
      <w:rPr>
        <w:rFonts w:ascii="Courier New" w:hAnsi="Courier New" w:hint="default"/>
      </w:rPr>
    </w:lvl>
    <w:lvl w:ilvl="5" w:tplc="B990427E" w:tentative="1">
      <w:start w:val="1"/>
      <w:numFmt w:val="bullet"/>
      <w:lvlText w:val=""/>
      <w:lvlJc w:val="left"/>
      <w:pPr>
        <w:ind w:left="4320" w:hanging="360"/>
      </w:pPr>
      <w:rPr>
        <w:rFonts w:ascii="Wingdings" w:hAnsi="Wingdings" w:hint="default"/>
      </w:rPr>
    </w:lvl>
    <w:lvl w:ilvl="6" w:tplc="3C1C8BE0" w:tentative="1">
      <w:start w:val="1"/>
      <w:numFmt w:val="bullet"/>
      <w:lvlText w:val=""/>
      <w:lvlJc w:val="left"/>
      <w:pPr>
        <w:ind w:left="5040" w:hanging="360"/>
      </w:pPr>
      <w:rPr>
        <w:rFonts w:ascii="Symbol" w:hAnsi="Symbol" w:hint="default"/>
      </w:rPr>
    </w:lvl>
    <w:lvl w:ilvl="7" w:tplc="8C66ADF6" w:tentative="1">
      <w:start w:val="1"/>
      <w:numFmt w:val="bullet"/>
      <w:lvlText w:val="o"/>
      <w:lvlJc w:val="left"/>
      <w:pPr>
        <w:ind w:left="5760" w:hanging="360"/>
      </w:pPr>
      <w:rPr>
        <w:rFonts w:ascii="Courier New" w:hAnsi="Courier New" w:hint="default"/>
      </w:rPr>
    </w:lvl>
    <w:lvl w:ilvl="8" w:tplc="2D102B6A"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0"/>
  </w:num>
  <w:num w:numId="4">
    <w:abstractNumId w:val="2"/>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useFELayout/>
  </w:compat>
  <w:rsids>
    <w:rsidRoot w:val="00C04BAC"/>
    <w:rsid w:val="000B5CB9"/>
    <w:rsid w:val="00132563"/>
    <w:rsid w:val="00143BDE"/>
    <w:rsid w:val="001B063F"/>
    <w:rsid w:val="001C2F6F"/>
    <w:rsid w:val="001D65DD"/>
    <w:rsid w:val="001F14FC"/>
    <w:rsid w:val="0024393A"/>
    <w:rsid w:val="002A2372"/>
    <w:rsid w:val="002B44E3"/>
    <w:rsid w:val="00365382"/>
    <w:rsid w:val="00394572"/>
    <w:rsid w:val="003A2AB1"/>
    <w:rsid w:val="003B0D44"/>
    <w:rsid w:val="004401DE"/>
    <w:rsid w:val="00475826"/>
    <w:rsid w:val="0049460D"/>
    <w:rsid w:val="004E783F"/>
    <w:rsid w:val="0057562B"/>
    <w:rsid w:val="005D6DD1"/>
    <w:rsid w:val="006822D9"/>
    <w:rsid w:val="006A16DC"/>
    <w:rsid w:val="006E69CE"/>
    <w:rsid w:val="006F7355"/>
    <w:rsid w:val="00715DB1"/>
    <w:rsid w:val="00784516"/>
    <w:rsid w:val="008F3088"/>
    <w:rsid w:val="009A47FC"/>
    <w:rsid w:val="009F4E71"/>
    <w:rsid w:val="00A11041"/>
    <w:rsid w:val="00B85021"/>
    <w:rsid w:val="00BD2A03"/>
    <w:rsid w:val="00C04BAC"/>
    <w:rsid w:val="00C9243B"/>
    <w:rsid w:val="00C94330"/>
    <w:rsid w:val="00CB7497"/>
    <w:rsid w:val="00D15CB7"/>
    <w:rsid w:val="00D44EB0"/>
    <w:rsid w:val="00DB0849"/>
    <w:rsid w:val="00DE3AF7"/>
    <w:rsid w:val="00E92D24"/>
    <w:rsid w:val="00F92D7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EB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5B1C"/>
    <w:pPr>
      <w:ind w:left="720"/>
      <w:contextualSpacing/>
    </w:pPr>
  </w:style>
  <w:style w:type="paragraph" w:styleId="Footer">
    <w:name w:val="footer"/>
    <w:basedOn w:val="Normal"/>
    <w:link w:val="FooterChar"/>
    <w:uiPriority w:val="99"/>
    <w:unhideWhenUsed/>
    <w:rsid w:val="00A26BDE"/>
    <w:pPr>
      <w:tabs>
        <w:tab w:val="center" w:pos="4320"/>
        <w:tab w:val="right" w:pos="8640"/>
      </w:tabs>
    </w:pPr>
  </w:style>
  <w:style w:type="character" w:customStyle="1" w:styleId="FooterChar">
    <w:name w:val="Footer Char"/>
    <w:basedOn w:val="DefaultParagraphFont"/>
    <w:link w:val="Footer"/>
    <w:uiPriority w:val="99"/>
    <w:rsid w:val="00A26BDE"/>
  </w:style>
  <w:style w:type="character" w:styleId="PageNumber">
    <w:name w:val="page number"/>
    <w:basedOn w:val="DefaultParagraphFont"/>
    <w:uiPriority w:val="99"/>
    <w:semiHidden/>
    <w:unhideWhenUsed/>
    <w:rsid w:val="00A26BDE"/>
  </w:style>
  <w:style w:type="character" w:customStyle="1" w:styleId="A7">
    <w:name w:val="A7"/>
    <w:uiPriority w:val="99"/>
    <w:rsid w:val="00945790"/>
    <w:rPr>
      <w:rFonts w:cs="Arial"/>
      <w:color w:val="000000"/>
      <w:sz w:val="20"/>
      <w:szCs w:val="20"/>
    </w:rPr>
  </w:style>
  <w:style w:type="character" w:styleId="Hyperlink">
    <w:name w:val="Hyperlink"/>
    <w:basedOn w:val="DefaultParagraphFont"/>
    <w:uiPriority w:val="99"/>
    <w:unhideWhenUsed/>
    <w:rsid w:val="00022682"/>
    <w:rPr>
      <w:color w:val="0000FF" w:themeColor="hyperlink"/>
      <w:u w:val="single"/>
    </w:rPr>
  </w:style>
  <w:style w:type="character" w:customStyle="1" w:styleId="apple-converted-space">
    <w:name w:val="apple-converted-space"/>
    <w:basedOn w:val="DefaultParagraphFont"/>
    <w:rsid w:val="002A1832"/>
  </w:style>
  <w:style w:type="table" w:styleId="TableGrid">
    <w:name w:val="Table Grid"/>
    <w:basedOn w:val="TableNormal"/>
    <w:uiPriority w:val="59"/>
    <w:rsid w:val="001F0C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rsid w:val="00D44EB0"/>
  </w:style>
  <w:style w:type="character" w:customStyle="1" w:styleId="CommentTextChar">
    <w:name w:val="Comment Text Char"/>
    <w:basedOn w:val="DefaultParagraphFont"/>
    <w:link w:val="CommentText"/>
    <w:uiPriority w:val="99"/>
    <w:semiHidden/>
    <w:rsid w:val="00D44EB0"/>
  </w:style>
  <w:style w:type="paragraph" w:styleId="BalloonText">
    <w:name w:val="Balloon Text"/>
    <w:basedOn w:val="Normal"/>
    <w:link w:val="BalloonTextChar"/>
    <w:uiPriority w:val="99"/>
    <w:semiHidden/>
    <w:unhideWhenUsed/>
    <w:rsid w:val="001C2F6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C2F6F"/>
    <w:rPr>
      <w:rFonts w:ascii="Lucida Grande" w:hAnsi="Lucida Grande" w:cs="Lucida Grande"/>
      <w:sz w:val="18"/>
      <w:szCs w:val="18"/>
    </w:rPr>
  </w:style>
  <w:style w:type="paragraph" w:styleId="Header">
    <w:name w:val="header"/>
    <w:basedOn w:val="Normal"/>
    <w:link w:val="HeaderChar"/>
    <w:uiPriority w:val="99"/>
    <w:unhideWhenUsed/>
    <w:rsid w:val="001C2F6F"/>
    <w:pPr>
      <w:tabs>
        <w:tab w:val="center" w:pos="4320"/>
        <w:tab w:val="right" w:pos="8640"/>
      </w:tabs>
    </w:pPr>
  </w:style>
  <w:style w:type="character" w:customStyle="1" w:styleId="HeaderChar">
    <w:name w:val="Header Char"/>
    <w:basedOn w:val="DefaultParagraphFont"/>
    <w:link w:val="Header"/>
    <w:uiPriority w:val="99"/>
    <w:rsid w:val="001C2F6F"/>
  </w:style>
  <w:style w:type="character" w:customStyle="1" w:styleId="label">
    <w:name w:val="label"/>
    <w:basedOn w:val="DefaultParagraphFont"/>
    <w:rsid w:val="004401DE"/>
  </w:style>
  <w:style w:type="paragraph" w:styleId="HTMLPreformatted">
    <w:name w:val="HTML Preformatted"/>
    <w:basedOn w:val="Normal"/>
    <w:link w:val="HTMLPreformattedChar"/>
    <w:uiPriority w:val="99"/>
    <w:semiHidden/>
    <w:unhideWhenUsed/>
    <w:rsid w:val="004401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401DE"/>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791508358">
      <w:bodyDiv w:val="1"/>
      <w:marLeft w:val="0"/>
      <w:marRight w:val="0"/>
      <w:marTop w:val="0"/>
      <w:marBottom w:val="0"/>
      <w:divBdr>
        <w:top w:val="none" w:sz="0" w:space="0" w:color="auto"/>
        <w:left w:val="none" w:sz="0" w:space="0" w:color="auto"/>
        <w:bottom w:val="none" w:sz="0" w:space="0" w:color="auto"/>
        <w:right w:val="none" w:sz="0" w:space="0" w:color="auto"/>
      </w:divBdr>
      <w:divsChild>
        <w:div w:id="189145460">
          <w:marLeft w:val="0"/>
          <w:marRight w:val="0"/>
          <w:marTop w:val="0"/>
          <w:marBottom w:val="0"/>
          <w:divBdr>
            <w:top w:val="none" w:sz="0" w:space="0" w:color="auto"/>
            <w:left w:val="none" w:sz="0" w:space="0" w:color="auto"/>
            <w:bottom w:val="none" w:sz="0" w:space="0" w:color="auto"/>
            <w:right w:val="none" w:sz="0" w:space="0" w:color="auto"/>
          </w:divBdr>
        </w:div>
      </w:divsChild>
    </w:div>
    <w:div w:id="197624949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D2028E-A0DF-4A83-9BD9-26EF23DFA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10</Pages>
  <Words>3638</Words>
  <Characters>20740</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St. Johns Univeristy</Company>
  <LinksUpToDate>false</LinksUpToDate>
  <CharactersWithSpaces>24330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Information Technology</dc:creator>
  <cp:lastModifiedBy>KRISTIN</cp:lastModifiedBy>
  <cp:revision>4</cp:revision>
  <dcterms:created xsi:type="dcterms:W3CDTF">2019-10-11T03:28:00Z</dcterms:created>
  <dcterms:modified xsi:type="dcterms:W3CDTF">2019-10-15T02:55:00Z</dcterms:modified>
</cp:coreProperties>
</file>